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6B" w:rsidRPr="00B874EA" w:rsidRDefault="00AB7BAC">
      <w:pPr>
        <w:rPr>
          <w:sz w:val="44"/>
          <w:szCs w:val="44"/>
        </w:rPr>
      </w:pPr>
      <w:r w:rsidRPr="00B874EA">
        <w:rPr>
          <w:rFonts w:asciiTheme="minorEastAsia" w:hAnsiTheme="minorEastAsia"/>
          <w:noProof/>
          <w:sz w:val="24"/>
        </w:rPr>
        <w:drawing>
          <wp:inline distT="0" distB="0" distL="0" distR="0" wp14:anchorId="45CC1EF6" wp14:editId="42CC8D19">
            <wp:extent cx="747684" cy="747684"/>
            <wp:effectExtent l="0" t="0" r="0" b="0"/>
            <wp:docPr id="4" name="図 4" descr="\\Zadoa024\rhd2-u (g)\R広域運用\共有\2020年度\02 運用\公募対応\調整力\募集要綱作業\送配電_1-01_シンボル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oa024\rhd2-u (g)\R広域運用\共有\2020年度\02 運用\公募対応\調整力\募集要綱作業\送配電_1-01_シンボルマー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910" cy="754910"/>
                    </a:xfrm>
                    <a:prstGeom prst="rect">
                      <a:avLst/>
                    </a:prstGeom>
                    <a:noFill/>
                    <a:ln>
                      <a:noFill/>
                    </a:ln>
                  </pic:spPr>
                </pic:pic>
              </a:graphicData>
            </a:graphic>
          </wp:inline>
        </w:drawing>
      </w:r>
      <w:bookmarkStart w:id="0" w:name="_GoBack"/>
      <w:bookmarkEnd w:id="0"/>
    </w:p>
    <w:p w:rsidR="005E7BAA" w:rsidRPr="00B874EA" w:rsidRDefault="005E7BAA">
      <w:pPr>
        <w:rPr>
          <w:sz w:val="44"/>
          <w:szCs w:val="44"/>
        </w:rPr>
      </w:pPr>
    </w:p>
    <w:p w:rsidR="005E7BAA" w:rsidRPr="00B874EA" w:rsidRDefault="005E7BAA">
      <w:pPr>
        <w:rPr>
          <w:rFonts w:asciiTheme="minorEastAsia" w:hAnsiTheme="minorEastAsia"/>
          <w:sz w:val="44"/>
          <w:szCs w:val="44"/>
        </w:rPr>
      </w:pPr>
    </w:p>
    <w:p w:rsidR="00C20ED9" w:rsidRPr="00B874EA" w:rsidRDefault="00760A61" w:rsidP="00AB7BAC">
      <w:pPr>
        <w:jc w:val="center"/>
        <w:rPr>
          <w:rFonts w:asciiTheme="majorEastAsia" w:eastAsiaTheme="majorEastAsia" w:hAnsiTheme="majorEastAsia"/>
          <w:sz w:val="44"/>
          <w:szCs w:val="44"/>
        </w:rPr>
      </w:pPr>
      <w:r w:rsidRPr="00B874EA">
        <w:rPr>
          <w:rFonts w:asciiTheme="majorEastAsia" w:eastAsiaTheme="majorEastAsia" w:hAnsiTheme="majorEastAsia" w:hint="eastAsia"/>
          <w:sz w:val="44"/>
          <w:szCs w:val="44"/>
        </w:rPr>
        <w:t>202</w:t>
      </w:r>
      <w:r w:rsidR="00764706" w:rsidRPr="00B874EA">
        <w:rPr>
          <w:rFonts w:asciiTheme="majorEastAsia" w:eastAsiaTheme="majorEastAsia" w:hAnsiTheme="majorEastAsia"/>
          <w:sz w:val="44"/>
          <w:szCs w:val="44"/>
        </w:rPr>
        <w:t>2</w:t>
      </w:r>
      <w:r w:rsidR="00C755ED" w:rsidRPr="00B874EA">
        <w:rPr>
          <w:rFonts w:asciiTheme="majorEastAsia" w:eastAsiaTheme="majorEastAsia" w:hAnsiTheme="majorEastAsia" w:hint="eastAsia"/>
          <w:sz w:val="44"/>
          <w:szCs w:val="44"/>
        </w:rPr>
        <w:t>年度</w:t>
      </w:r>
    </w:p>
    <w:p w:rsidR="009B616B" w:rsidRPr="00B874EA" w:rsidRDefault="00304F27" w:rsidP="00C20ED9">
      <w:pPr>
        <w:jc w:val="center"/>
        <w:rPr>
          <w:rFonts w:asciiTheme="majorEastAsia" w:eastAsiaTheme="majorEastAsia" w:hAnsiTheme="majorEastAsia"/>
          <w:sz w:val="44"/>
          <w:szCs w:val="44"/>
        </w:rPr>
      </w:pPr>
      <w:r w:rsidRPr="00B874EA">
        <w:rPr>
          <w:rFonts w:asciiTheme="majorEastAsia" w:eastAsiaTheme="majorEastAsia" w:hAnsiTheme="majorEastAsia" w:hint="eastAsia"/>
          <w:sz w:val="44"/>
          <w:szCs w:val="44"/>
        </w:rPr>
        <w:t>電源</w:t>
      </w:r>
      <w:r w:rsidR="00B776D2" w:rsidRPr="00B874EA">
        <w:rPr>
          <w:rFonts w:asciiTheme="majorEastAsia" w:eastAsiaTheme="majorEastAsia" w:hAnsiTheme="majorEastAsia" w:cs="Meiryo UI" w:hint="eastAsia"/>
          <w:sz w:val="44"/>
          <w:szCs w:val="44"/>
        </w:rPr>
        <w:t>Ⅱ</w:t>
      </w:r>
      <w:r w:rsidR="00D5214B" w:rsidRPr="00B874EA">
        <w:rPr>
          <w:rFonts w:asciiTheme="majorEastAsia" w:eastAsiaTheme="majorEastAsia" w:hAnsiTheme="majorEastAsia" w:hint="eastAsia"/>
          <w:sz w:val="44"/>
          <w:szCs w:val="44"/>
        </w:rPr>
        <w:t>´</w:t>
      </w:r>
      <w:r w:rsidR="00FE51F5" w:rsidRPr="00B874EA">
        <w:rPr>
          <w:rFonts w:asciiTheme="majorEastAsia" w:eastAsiaTheme="majorEastAsia" w:hAnsiTheme="majorEastAsia" w:hint="eastAsia"/>
          <w:sz w:val="44"/>
          <w:szCs w:val="44"/>
        </w:rPr>
        <w:t>低速</w:t>
      </w:r>
      <w:r w:rsidR="00E84B01" w:rsidRPr="00B874EA">
        <w:rPr>
          <w:rFonts w:asciiTheme="majorEastAsia" w:eastAsiaTheme="majorEastAsia" w:hAnsiTheme="majorEastAsia" w:hint="eastAsia"/>
          <w:sz w:val="44"/>
          <w:szCs w:val="44"/>
        </w:rPr>
        <w:t>需給バランス</w:t>
      </w:r>
      <w:r w:rsidR="00934D42" w:rsidRPr="00B874EA">
        <w:rPr>
          <w:rFonts w:asciiTheme="majorEastAsia" w:eastAsiaTheme="majorEastAsia" w:hAnsiTheme="majorEastAsia" w:hint="eastAsia"/>
          <w:sz w:val="44"/>
          <w:szCs w:val="44"/>
        </w:rPr>
        <w:t>調整力募集</w:t>
      </w:r>
      <w:r w:rsidR="00A11DB1" w:rsidRPr="00B874EA">
        <w:rPr>
          <w:rFonts w:asciiTheme="majorEastAsia" w:eastAsiaTheme="majorEastAsia" w:hAnsiTheme="majorEastAsia" w:hint="eastAsia"/>
          <w:sz w:val="44"/>
          <w:szCs w:val="44"/>
        </w:rPr>
        <w:t>要綱</w:t>
      </w:r>
    </w:p>
    <w:p w:rsidR="000572FD" w:rsidRPr="00B874EA" w:rsidRDefault="000572FD" w:rsidP="000572FD">
      <w:pPr>
        <w:jc w:val="center"/>
        <w:rPr>
          <w:rFonts w:asciiTheme="majorEastAsia" w:eastAsiaTheme="majorEastAsia" w:hAnsiTheme="majorEastAsia"/>
          <w:sz w:val="44"/>
          <w:szCs w:val="44"/>
        </w:rPr>
      </w:pPr>
    </w:p>
    <w:p w:rsidR="00E2010C" w:rsidRPr="00B874EA" w:rsidRDefault="00E2010C" w:rsidP="00E2010C">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34D42" w:rsidRPr="00B874EA" w:rsidRDefault="00934D42">
      <w:pPr>
        <w:rPr>
          <w:rFonts w:asciiTheme="majorEastAsia" w:eastAsiaTheme="majorEastAsia" w:hAnsiTheme="majorEastAsia"/>
          <w:sz w:val="44"/>
          <w:szCs w:val="44"/>
        </w:rPr>
      </w:pPr>
    </w:p>
    <w:p w:rsidR="00934D42" w:rsidRPr="00B874EA" w:rsidRDefault="00934D42">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B616B" w:rsidRPr="00B874EA" w:rsidRDefault="009B616B">
      <w:pPr>
        <w:rPr>
          <w:rFonts w:asciiTheme="majorEastAsia" w:eastAsiaTheme="majorEastAsia" w:hAnsiTheme="majorEastAsia"/>
          <w:sz w:val="44"/>
          <w:szCs w:val="44"/>
        </w:rPr>
      </w:pPr>
    </w:p>
    <w:p w:rsidR="009B616B" w:rsidRPr="00B874EA" w:rsidRDefault="009B616B">
      <w:pPr>
        <w:rPr>
          <w:rFonts w:asciiTheme="minorEastAsia" w:hAnsiTheme="minorEastAsia"/>
          <w:sz w:val="44"/>
          <w:szCs w:val="44"/>
        </w:rPr>
      </w:pPr>
    </w:p>
    <w:p w:rsidR="009B616B" w:rsidRPr="00B874EA" w:rsidRDefault="00760A61" w:rsidP="00D5214B">
      <w:pPr>
        <w:jc w:val="center"/>
        <w:rPr>
          <w:rFonts w:asciiTheme="majorEastAsia" w:eastAsiaTheme="majorEastAsia" w:hAnsiTheme="majorEastAsia"/>
          <w:noProof/>
          <w:sz w:val="36"/>
          <w:szCs w:val="36"/>
        </w:rPr>
      </w:pPr>
      <w:r w:rsidRPr="00B874EA">
        <w:rPr>
          <w:rFonts w:asciiTheme="majorEastAsia" w:eastAsiaTheme="majorEastAsia" w:hAnsiTheme="majorEastAsia" w:hint="eastAsia"/>
          <w:noProof/>
          <w:sz w:val="36"/>
          <w:szCs w:val="36"/>
        </w:rPr>
        <w:t>202</w:t>
      </w:r>
      <w:r w:rsidR="00764706" w:rsidRPr="00B874EA">
        <w:rPr>
          <w:rFonts w:asciiTheme="majorEastAsia" w:eastAsiaTheme="majorEastAsia" w:hAnsiTheme="majorEastAsia"/>
          <w:noProof/>
          <w:sz w:val="36"/>
          <w:szCs w:val="36"/>
        </w:rPr>
        <w:t>2</w:t>
      </w:r>
      <w:r w:rsidR="00C84E4B" w:rsidRPr="00B874EA">
        <w:rPr>
          <w:rFonts w:asciiTheme="majorEastAsia" w:eastAsiaTheme="majorEastAsia" w:hAnsiTheme="majorEastAsia" w:hint="eastAsia"/>
          <w:noProof/>
          <w:sz w:val="36"/>
          <w:szCs w:val="36"/>
        </w:rPr>
        <w:t>年</w:t>
      </w:r>
      <w:r w:rsidR="00C80922">
        <w:rPr>
          <w:rFonts w:asciiTheme="majorEastAsia" w:eastAsiaTheme="majorEastAsia" w:hAnsiTheme="majorEastAsia"/>
          <w:noProof/>
          <w:sz w:val="36"/>
          <w:szCs w:val="36"/>
        </w:rPr>
        <w:t>9</w:t>
      </w:r>
      <w:r w:rsidR="00C84E4B" w:rsidRPr="00B874EA">
        <w:rPr>
          <w:rFonts w:asciiTheme="majorEastAsia" w:eastAsiaTheme="majorEastAsia" w:hAnsiTheme="majorEastAsia" w:hint="eastAsia"/>
          <w:noProof/>
          <w:sz w:val="36"/>
          <w:szCs w:val="36"/>
        </w:rPr>
        <w:t>月</w:t>
      </w:r>
    </w:p>
    <w:p w:rsidR="009B616B" w:rsidRPr="00B874EA" w:rsidRDefault="009B616B" w:rsidP="003C5D99">
      <w:pPr>
        <w:jc w:val="center"/>
        <w:rPr>
          <w:rFonts w:asciiTheme="majorEastAsia" w:eastAsiaTheme="majorEastAsia" w:hAnsiTheme="majorEastAsia"/>
          <w:sz w:val="44"/>
          <w:szCs w:val="44"/>
        </w:rPr>
      </w:pPr>
      <w:r w:rsidRPr="00B874EA">
        <w:rPr>
          <w:rFonts w:asciiTheme="majorEastAsia" w:eastAsiaTheme="majorEastAsia" w:hAnsiTheme="majorEastAsia" w:hint="eastAsia"/>
          <w:sz w:val="36"/>
          <w:szCs w:val="36"/>
        </w:rPr>
        <w:t>北陸電力</w:t>
      </w:r>
      <w:r w:rsidR="00AB7BAC" w:rsidRPr="00B874EA">
        <w:rPr>
          <w:rFonts w:asciiTheme="majorEastAsia" w:eastAsiaTheme="majorEastAsia" w:hAnsiTheme="majorEastAsia" w:hint="eastAsia"/>
          <w:sz w:val="36"/>
          <w:szCs w:val="36"/>
        </w:rPr>
        <w:t>送配電</w:t>
      </w:r>
      <w:r w:rsidRPr="00B874EA">
        <w:rPr>
          <w:rFonts w:asciiTheme="majorEastAsia" w:eastAsiaTheme="majorEastAsia" w:hAnsiTheme="majorEastAsia" w:hint="eastAsia"/>
          <w:sz w:val="36"/>
          <w:szCs w:val="36"/>
        </w:rPr>
        <w:t>株式会社</w:t>
      </w:r>
    </w:p>
    <w:sdt>
      <w:sdtPr>
        <w:rPr>
          <w:rFonts w:asciiTheme="minorHAnsi" w:eastAsiaTheme="minorEastAsia" w:hAnsiTheme="minorHAnsi" w:cstheme="minorBidi"/>
          <w:b w:val="0"/>
          <w:bCs w:val="0"/>
          <w:color w:val="auto"/>
          <w:kern w:val="2"/>
          <w:sz w:val="21"/>
          <w:szCs w:val="22"/>
          <w:lang w:val="ja-JP"/>
        </w:rPr>
        <w:id w:val="1840121151"/>
        <w:docPartObj>
          <w:docPartGallery w:val="Table of Contents"/>
          <w:docPartUnique/>
        </w:docPartObj>
      </w:sdtPr>
      <w:sdtEndPr>
        <w:rPr>
          <w:rFonts w:ascii="ＭＳ Ｐ明朝" w:eastAsia="ＭＳ Ｐ明朝" w:hAnsi="ＭＳ Ｐ明朝"/>
        </w:rPr>
      </w:sdtEndPr>
      <w:sdtContent>
        <w:p w:rsidR="0024589C" w:rsidRPr="00B874EA" w:rsidRDefault="0024589C" w:rsidP="0024589C">
          <w:pPr>
            <w:pStyle w:val="a5"/>
            <w:jc w:val="center"/>
            <w:rPr>
              <w:rFonts w:ascii="ＭＳ 明朝" w:eastAsia="ＭＳ 明朝" w:hAnsi="ＭＳ 明朝"/>
              <w:color w:val="auto"/>
            </w:rPr>
          </w:pPr>
          <w:r w:rsidRPr="00B874EA">
            <w:rPr>
              <w:rFonts w:ascii="ＭＳ 明朝" w:eastAsia="ＭＳ 明朝" w:hAnsi="ＭＳ 明朝"/>
              <w:color w:val="auto"/>
              <w:lang w:val="ja-JP"/>
            </w:rPr>
            <w:t>目　次</w:t>
          </w:r>
        </w:p>
        <w:p w:rsidR="00732F25" w:rsidRPr="00B874EA" w:rsidRDefault="0024589C">
          <w:pPr>
            <w:pStyle w:val="11"/>
            <w:tabs>
              <w:tab w:val="right" w:leader="dot" w:pos="9060"/>
            </w:tabs>
            <w:rPr>
              <w:rFonts w:asciiTheme="minorEastAsia" w:hAnsiTheme="minorEastAsia"/>
              <w:noProof/>
            </w:rPr>
          </w:pPr>
          <w:r w:rsidRPr="00B874EA">
            <w:rPr>
              <w:rFonts w:asciiTheme="minorEastAsia" w:hAnsiTheme="minorEastAsia"/>
              <w:sz w:val="28"/>
              <w:szCs w:val="28"/>
            </w:rPr>
            <w:fldChar w:fldCharType="begin"/>
          </w:r>
          <w:r w:rsidRPr="00B874EA">
            <w:rPr>
              <w:rFonts w:asciiTheme="minorEastAsia" w:hAnsiTheme="minorEastAsia"/>
              <w:sz w:val="28"/>
              <w:szCs w:val="28"/>
            </w:rPr>
            <w:instrText xml:space="preserve"> TOC \o "1-3" \h \z \u </w:instrText>
          </w:r>
          <w:r w:rsidRPr="00B874EA">
            <w:rPr>
              <w:rFonts w:asciiTheme="minorEastAsia" w:hAnsiTheme="minorEastAsia"/>
              <w:sz w:val="28"/>
              <w:szCs w:val="28"/>
            </w:rPr>
            <w:fldChar w:fldCharType="separate"/>
          </w:r>
          <w:hyperlink w:anchor="_Toc494378781" w:history="1">
            <w:r w:rsidR="004D0EF4" w:rsidRPr="00B874EA">
              <w:rPr>
                <w:rStyle w:val="a6"/>
                <w:rFonts w:asciiTheme="minorEastAsia" w:hAnsiTheme="minorEastAsia" w:hint="eastAsia"/>
                <w:noProof/>
                <w:color w:val="auto"/>
                <w:u w:val="none"/>
              </w:rPr>
              <w:t>第1</w:t>
            </w:r>
            <w:r w:rsidR="00732F25" w:rsidRPr="00B874EA">
              <w:rPr>
                <w:rStyle w:val="a6"/>
                <w:rFonts w:asciiTheme="minorEastAsia" w:hAnsiTheme="minorEastAsia" w:hint="eastAsia"/>
                <w:noProof/>
                <w:color w:val="auto"/>
                <w:u w:val="none"/>
              </w:rPr>
              <w:t>章　はじめに</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_Toc494378781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sidR="00BF154C">
              <w:rPr>
                <w:rFonts w:asciiTheme="minorEastAsia" w:hAnsiTheme="minorEastAsia"/>
                <w:noProof/>
                <w:webHidden/>
              </w:rPr>
              <w:t>1</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2" w:history="1">
            <w:r w:rsidR="004D0EF4" w:rsidRPr="00B874EA">
              <w:rPr>
                <w:rStyle w:val="a6"/>
                <w:rFonts w:asciiTheme="minorEastAsia" w:hAnsiTheme="minorEastAsia" w:hint="eastAsia"/>
                <w:noProof/>
                <w:color w:val="auto"/>
                <w:u w:val="none"/>
              </w:rPr>
              <w:t>第2</w:t>
            </w:r>
            <w:r w:rsidR="00732F25" w:rsidRPr="00B874EA">
              <w:rPr>
                <w:rStyle w:val="a6"/>
                <w:rFonts w:asciiTheme="minorEastAsia" w:hAnsiTheme="minorEastAsia" w:hint="eastAsia"/>
                <w:noProof/>
                <w:color w:val="auto"/>
                <w:u w:val="none"/>
              </w:rPr>
              <w:t>章　注意事項</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_Toc494378782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2</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3" w:history="1">
            <w:r w:rsidR="004D0EF4" w:rsidRPr="00B874EA">
              <w:rPr>
                <w:rStyle w:val="a6"/>
                <w:rFonts w:asciiTheme="minorEastAsia" w:hAnsiTheme="minorEastAsia" w:hint="eastAsia"/>
                <w:noProof/>
                <w:color w:val="auto"/>
                <w:u w:val="none"/>
              </w:rPr>
              <w:t>第3</w:t>
            </w:r>
            <w:r w:rsidR="00732F25" w:rsidRPr="00B874EA">
              <w:rPr>
                <w:rStyle w:val="a6"/>
                <w:rFonts w:asciiTheme="minorEastAsia" w:hAnsiTheme="minorEastAsia" w:hint="eastAsia"/>
                <w:noProof/>
                <w:color w:val="auto"/>
                <w:u w:val="none"/>
              </w:rPr>
              <w:t>章　用語の定義</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_Toc494378783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4</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4" w:history="1">
            <w:r w:rsidR="004D0EF4" w:rsidRPr="00B874EA">
              <w:rPr>
                <w:rStyle w:val="a6"/>
                <w:rFonts w:asciiTheme="minorEastAsia" w:hAnsiTheme="minorEastAsia" w:hint="eastAsia"/>
                <w:noProof/>
                <w:color w:val="auto"/>
                <w:u w:val="none"/>
              </w:rPr>
              <w:t>第4</w:t>
            </w:r>
            <w:r w:rsidR="00732F25" w:rsidRPr="00B874EA">
              <w:rPr>
                <w:rStyle w:val="a6"/>
                <w:rFonts w:asciiTheme="minorEastAsia" w:hAnsiTheme="minorEastAsia" w:hint="eastAsia"/>
                <w:noProof/>
                <w:color w:val="auto"/>
                <w:u w:val="none"/>
              </w:rPr>
              <w:t>章　募集スケジュール</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_Toc494378784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7</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5" w:history="1">
            <w:r w:rsidR="004D0EF4" w:rsidRPr="00B874EA">
              <w:rPr>
                <w:rStyle w:val="a6"/>
                <w:rFonts w:asciiTheme="minorEastAsia" w:hAnsiTheme="minorEastAsia" w:hint="eastAsia"/>
                <w:noProof/>
                <w:color w:val="auto"/>
                <w:u w:val="none"/>
              </w:rPr>
              <w:t>第5</w:t>
            </w:r>
            <w:r w:rsidR="00732F25" w:rsidRPr="00B874EA">
              <w:rPr>
                <w:rStyle w:val="a6"/>
                <w:rFonts w:asciiTheme="minorEastAsia" w:hAnsiTheme="minorEastAsia" w:hint="eastAsia"/>
                <w:noProof/>
                <w:color w:val="auto"/>
                <w:u w:val="none"/>
              </w:rPr>
              <w:t>章　募集概要</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_Toc494378785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8</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6" w:history="1">
            <w:r w:rsidR="004D0EF4" w:rsidRPr="00B874EA">
              <w:rPr>
                <w:rStyle w:val="a6"/>
                <w:rFonts w:asciiTheme="minorEastAsia" w:hAnsiTheme="minorEastAsia" w:hint="eastAsia"/>
                <w:noProof/>
                <w:color w:val="auto"/>
                <w:u w:val="none"/>
              </w:rPr>
              <w:t>第6</w:t>
            </w:r>
            <w:r w:rsidR="00732F25" w:rsidRPr="00B874EA">
              <w:rPr>
                <w:rStyle w:val="a6"/>
                <w:rFonts w:asciiTheme="minorEastAsia" w:hAnsiTheme="minorEastAsia" w:hint="eastAsia"/>
                <w:noProof/>
                <w:color w:val="auto"/>
                <w:u w:val="none"/>
              </w:rPr>
              <w:t>章　契約申込方法</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_Toc494378786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13</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rFonts w:asciiTheme="minorEastAsia" w:hAnsiTheme="minorEastAsia"/>
              <w:noProof/>
            </w:rPr>
          </w:pPr>
          <w:hyperlink w:anchor="_Toc494378787" w:history="1">
            <w:r w:rsidR="004D0EF4" w:rsidRPr="00B874EA">
              <w:rPr>
                <w:rStyle w:val="a6"/>
                <w:rFonts w:asciiTheme="minorEastAsia" w:hAnsiTheme="minorEastAsia" w:hint="eastAsia"/>
                <w:noProof/>
                <w:color w:val="auto"/>
                <w:u w:val="none"/>
              </w:rPr>
              <w:t>第7</w:t>
            </w:r>
            <w:r w:rsidR="00732F25" w:rsidRPr="00B874EA">
              <w:rPr>
                <w:rStyle w:val="a6"/>
                <w:rFonts w:asciiTheme="minorEastAsia" w:hAnsiTheme="minorEastAsia" w:hint="eastAsia"/>
                <w:noProof/>
                <w:color w:val="auto"/>
                <w:u w:val="none"/>
              </w:rPr>
              <w:t>章　契約条件</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_Toc494378787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22</w:t>
            </w:r>
            <w:r w:rsidR="00732F25" w:rsidRPr="00B874EA">
              <w:rPr>
                <w:rFonts w:asciiTheme="minorEastAsia" w:hAnsiTheme="minorEastAsia"/>
                <w:noProof/>
                <w:webHidden/>
              </w:rPr>
              <w:fldChar w:fldCharType="end"/>
            </w:r>
          </w:hyperlink>
        </w:p>
        <w:p w:rsidR="00732F25" w:rsidRPr="00B874EA" w:rsidRDefault="00BF154C">
          <w:pPr>
            <w:pStyle w:val="11"/>
            <w:tabs>
              <w:tab w:val="right" w:leader="dot" w:pos="9060"/>
            </w:tabs>
            <w:rPr>
              <w:noProof/>
            </w:rPr>
          </w:pPr>
          <w:hyperlink w:anchor="_Toc494378788" w:history="1">
            <w:r w:rsidR="004D0EF4" w:rsidRPr="00B874EA">
              <w:rPr>
                <w:rStyle w:val="a6"/>
                <w:rFonts w:asciiTheme="minorEastAsia" w:hAnsiTheme="minorEastAsia" w:hint="eastAsia"/>
                <w:noProof/>
                <w:color w:val="auto"/>
                <w:u w:val="none"/>
              </w:rPr>
              <w:t>第8</w:t>
            </w:r>
            <w:r w:rsidR="00732F25" w:rsidRPr="00B874EA">
              <w:rPr>
                <w:rStyle w:val="a6"/>
                <w:rFonts w:asciiTheme="minorEastAsia" w:hAnsiTheme="minorEastAsia" w:hint="eastAsia"/>
                <w:noProof/>
                <w:color w:val="auto"/>
                <w:u w:val="none"/>
              </w:rPr>
              <w:t>章　その他</w:t>
            </w:r>
            <w:r w:rsidR="00732F25" w:rsidRPr="00B874EA">
              <w:rPr>
                <w:rFonts w:asciiTheme="minorEastAsia" w:hAnsiTheme="minorEastAsia"/>
                <w:noProof/>
                <w:webHidden/>
              </w:rPr>
              <w:tab/>
            </w:r>
            <w:r w:rsidR="00732F25" w:rsidRPr="00B874EA">
              <w:rPr>
                <w:rFonts w:asciiTheme="minorEastAsia" w:hAnsiTheme="minorEastAsia"/>
                <w:noProof/>
                <w:webHidden/>
              </w:rPr>
              <w:fldChar w:fldCharType="begin"/>
            </w:r>
            <w:r w:rsidR="00732F25" w:rsidRPr="00B874EA">
              <w:rPr>
                <w:rFonts w:asciiTheme="minorEastAsia" w:hAnsiTheme="minorEastAsia"/>
                <w:noProof/>
                <w:webHidden/>
              </w:rPr>
              <w:instrText xml:space="preserve"> PAGEREF _Toc494378788 \h </w:instrText>
            </w:r>
            <w:r w:rsidR="00732F25" w:rsidRPr="00B874EA">
              <w:rPr>
                <w:rFonts w:asciiTheme="minorEastAsia" w:hAnsiTheme="minorEastAsia"/>
                <w:noProof/>
                <w:webHidden/>
              </w:rPr>
            </w:r>
            <w:r w:rsidR="00732F25" w:rsidRPr="00B874EA">
              <w:rPr>
                <w:rFonts w:asciiTheme="minorEastAsia" w:hAnsiTheme="minorEastAsia"/>
                <w:noProof/>
                <w:webHidden/>
              </w:rPr>
              <w:fldChar w:fldCharType="separate"/>
            </w:r>
            <w:r>
              <w:rPr>
                <w:rFonts w:asciiTheme="minorEastAsia" w:hAnsiTheme="minorEastAsia"/>
                <w:noProof/>
                <w:webHidden/>
              </w:rPr>
              <w:t>28</w:t>
            </w:r>
            <w:r w:rsidR="00732F25" w:rsidRPr="00B874EA">
              <w:rPr>
                <w:rFonts w:asciiTheme="minorEastAsia" w:hAnsiTheme="minorEastAsia"/>
                <w:noProof/>
                <w:webHidden/>
              </w:rPr>
              <w:fldChar w:fldCharType="end"/>
            </w:r>
          </w:hyperlink>
        </w:p>
        <w:p w:rsidR="00150C2B" w:rsidRPr="00B874EA" w:rsidRDefault="0024589C" w:rsidP="003B579A">
          <w:pPr>
            <w:rPr>
              <w:rFonts w:ascii="ＭＳ Ｐ明朝" w:eastAsia="ＭＳ Ｐ明朝" w:hAnsi="ＭＳ Ｐ明朝"/>
            </w:rPr>
          </w:pPr>
          <w:r w:rsidRPr="00B874EA">
            <w:rPr>
              <w:rFonts w:asciiTheme="minorEastAsia" w:hAnsiTheme="minorEastAsia"/>
              <w:b/>
              <w:bCs/>
              <w:sz w:val="28"/>
              <w:szCs w:val="28"/>
              <w:lang w:val="ja-JP"/>
            </w:rPr>
            <w:fldChar w:fldCharType="end"/>
          </w:r>
        </w:p>
      </w:sdtContent>
    </w:sdt>
    <w:p w:rsidR="00F128FD" w:rsidRPr="00B874EA" w:rsidRDefault="00B83B37">
      <w:pPr>
        <w:widowControl/>
        <w:jc w:val="left"/>
        <w:rPr>
          <w:sz w:val="28"/>
          <w:szCs w:val="28"/>
        </w:rPr>
        <w:sectPr w:rsidR="00F128FD" w:rsidRPr="00B874EA" w:rsidSect="00E1073D">
          <w:footerReference w:type="default" r:id="rId9"/>
          <w:footerReference w:type="first" r:id="rId10"/>
          <w:type w:val="continuous"/>
          <w:pgSz w:w="11906" w:h="16838"/>
          <w:pgMar w:top="1134" w:right="1418" w:bottom="1134" w:left="1418" w:header="851" w:footer="992" w:gutter="0"/>
          <w:pgNumType w:start="1"/>
          <w:cols w:space="425"/>
          <w:docGrid w:type="lines" w:linePitch="360"/>
        </w:sectPr>
      </w:pPr>
      <w:r w:rsidRPr="00B874EA">
        <w:rPr>
          <w:sz w:val="28"/>
          <w:szCs w:val="28"/>
        </w:rPr>
        <w:br w:type="page"/>
      </w:r>
    </w:p>
    <w:p w:rsidR="00A6046D" w:rsidRPr="00B874EA" w:rsidRDefault="004D0EF4" w:rsidP="006E0D2D">
      <w:pPr>
        <w:pStyle w:val="1"/>
        <w:rPr>
          <w:rFonts w:asciiTheme="majorEastAsia" w:hAnsiTheme="majorEastAsia"/>
          <w:sz w:val="28"/>
          <w:szCs w:val="28"/>
        </w:rPr>
      </w:pPr>
      <w:bookmarkStart w:id="1" w:name="_Toc494378781"/>
      <w:r w:rsidRPr="00B874EA">
        <w:rPr>
          <w:rFonts w:asciiTheme="majorEastAsia" w:hAnsiTheme="majorEastAsia" w:hint="eastAsia"/>
          <w:sz w:val="28"/>
          <w:szCs w:val="28"/>
        </w:rPr>
        <w:lastRenderedPageBreak/>
        <w:t>第1</w:t>
      </w:r>
      <w:r w:rsidR="006E0D2D" w:rsidRPr="00B874EA">
        <w:rPr>
          <w:rFonts w:asciiTheme="majorEastAsia" w:hAnsiTheme="majorEastAsia" w:hint="eastAsia"/>
          <w:sz w:val="28"/>
          <w:szCs w:val="28"/>
        </w:rPr>
        <w:t xml:space="preserve">章　</w:t>
      </w:r>
      <w:r w:rsidR="0024589C" w:rsidRPr="00B874EA">
        <w:rPr>
          <w:rFonts w:asciiTheme="majorEastAsia" w:hAnsiTheme="majorEastAsia" w:hint="eastAsia"/>
          <w:sz w:val="28"/>
          <w:szCs w:val="28"/>
        </w:rPr>
        <w:t>はじめに</w:t>
      </w:r>
      <w:bookmarkEnd w:id="1"/>
    </w:p>
    <w:p w:rsidR="004D0EF4" w:rsidRPr="00B874EA" w:rsidRDefault="004D0EF4" w:rsidP="00760A61">
      <w:pPr>
        <w:ind w:firstLineChars="100" w:firstLine="240"/>
        <w:rPr>
          <w:rFonts w:asciiTheme="minorEastAsia" w:hAnsiTheme="minorEastAsia"/>
          <w:sz w:val="24"/>
          <w:szCs w:val="21"/>
        </w:rPr>
      </w:pPr>
      <w:r w:rsidRPr="00B874EA">
        <w:rPr>
          <w:rFonts w:asciiTheme="minorEastAsia" w:hAnsiTheme="minorEastAsia"/>
          <w:sz w:val="24"/>
          <w:szCs w:val="21"/>
        </w:rPr>
        <w:t>2016</w:t>
      </w:r>
      <w:r w:rsidRPr="00B874EA">
        <w:rPr>
          <w:rFonts w:asciiTheme="minorEastAsia" w:hAnsiTheme="minorEastAsia" w:hint="eastAsia"/>
          <w:sz w:val="24"/>
          <w:szCs w:val="21"/>
        </w:rPr>
        <w:t>年</w:t>
      </w:r>
      <w:r w:rsidRPr="00B874EA">
        <w:rPr>
          <w:rFonts w:asciiTheme="minorEastAsia" w:hAnsiTheme="minorEastAsia"/>
          <w:sz w:val="24"/>
          <w:szCs w:val="21"/>
        </w:rPr>
        <w:t>4</w:t>
      </w:r>
      <w:r w:rsidRPr="00B874EA">
        <w:rPr>
          <w:rFonts w:asciiTheme="minorEastAsia" w:hAnsiTheme="minorEastAsia" w:hint="eastAsia"/>
          <w:sz w:val="24"/>
          <w:szCs w:val="21"/>
        </w:rPr>
        <w:t>月以降のライセンス制</w:t>
      </w:r>
      <w:r w:rsidR="00760A61" w:rsidRPr="00B874EA">
        <w:rPr>
          <w:rFonts w:asciiTheme="minorEastAsia" w:hAnsiTheme="minorEastAsia" w:hint="eastAsia"/>
          <w:sz w:val="24"/>
          <w:szCs w:val="21"/>
        </w:rPr>
        <w:t>（2022年4月より開始される特定卸供給事業（アグリゲーター）制度を含みます。）</w:t>
      </w:r>
      <w:r w:rsidRPr="00B874EA">
        <w:rPr>
          <w:rFonts w:asciiTheme="minorEastAsia" w:hAnsiTheme="minorEastAsia" w:hint="eastAsia"/>
          <w:sz w:val="24"/>
          <w:szCs w:val="21"/>
        </w:rPr>
        <w:t>導入に伴い、各事業者がそれぞれに課された責務を履行していくことが求められます。</w:t>
      </w:r>
    </w:p>
    <w:p w:rsidR="004D0EF4" w:rsidRPr="00B874EA" w:rsidRDefault="004D0EF4"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北陸電力送配電株式会社（以下「当社」といいます。）は、一般送配電事業者としての役割を果たしつつ、より経済的・効率的な需給運用を実現するために、主に実需給断面で需給バランス調整を実施するための調整力を確保するため、当社から専用線オンラインまたは簡易指令システムで需給バランス調整できる電源Ⅱ´低速需給バランス調整力を募集いたします。</w:t>
      </w:r>
    </w:p>
    <w:p w:rsidR="004D0EF4" w:rsidRPr="00B874EA" w:rsidRDefault="004D0EF4"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本資料では、当社の募集する電源Ⅱ´低速需給バランス調整力が満たすべき条件、契約方法等について説明いたします。</w:t>
      </w:r>
    </w:p>
    <w:p w:rsidR="00BD15E8" w:rsidRPr="00B874EA" w:rsidRDefault="00BD15E8" w:rsidP="00760A61">
      <w:pPr>
        <w:ind w:firstLineChars="100" w:firstLine="240"/>
        <w:rPr>
          <w:rFonts w:asciiTheme="minorEastAsia" w:hAnsiTheme="minorEastAsia"/>
          <w:sz w:val="24"/>
          <w:szCs w:val="21"/>
        </w:rPr>
      </w:pPr>
      <w:r w:rsidRPr="00B874EA">
        <w:rPr>
          <w:rFonts w:asciiTheme="minorEastAsia" w:hAnsiTheme="minorEastAsia" w:hint="eastAsia"/>
          <w:sz w:val="24"/>
          <w:szCs w:val="24"/>
        </w:rPr>
        <w:t>契約後の権利義務関係等につきましては、募集に合わせて公表する電源Ⅱ´低速需給バランス調整力契約書（標準契約書）を参照してください。</w:t>
      </w:r>
    </w:p>
    <w:p w:rsidR="004D0EF4" w:rsidRPr="00B874EA" w:rsidRDefault="004D0EF4" w:rsidP="00760A61">
      <w:pPr>
        <w:ind w:right="-2" w:firstLineChars="100" w:firstLine="240"/>
        <w:rPr>
          <w:rFonts w:asciiTheme="minorEastAsia" w:hAnsiTheme="minorEastAsia"/>
          <w:sz w:val="24"/>
          <w:szCs w:val="21"/>
        </w:rPr>
      </w:pPr>
      <w:r w:rsidRPr="00B874EA">
        <w:rPr>
          <w:rFonts w:asciiTheme="minorEastAsia" w:hAnsiTheme="minorEastAsia" w:hint="eastAsia"/>
          <w:sz w:val="24"/>
          <w:szCs w:val="21"/>
        </w:rPr>
        <w:t>電源Ⅱ´低速需給バランス調整力契約の希望者（以下「契約希望者」といいます。）は、本要綱に記載の作成方法のとおり、契約申込書を作成してください。</w:t>
      </w:r>
    </w:p>
    <w:p w:rsidR="00911725" w:rsidRPr="00B874EA" w:rsidRDefault="00911725" w:rsidP="00760A61">
      <w:pPr>
        <w:ind w:firstLineChars="100" w:firstLine="240"/>
        <w:rPr>
          <w:rFonts w:asciiTheme="minorEastAsia" w:hAnsiTheme="minorEastAsia"/>
          <w:sz w:val="24"/>
          <w:szCs w:val="24"/>
        </w:rPr>
      </w:pPr>
    </w:p>
    <w:p w:rsidR="000556ED" w:rsidRPr="00B874EA" w:rsidRDefault="000556ED" w:rsidP="00760A61"/>
    <w:p w:rsidR="000572FD" w:rsidRPr="00B874EA" w:rsidRDefault="000572FD" w:rsidP="00760A61"/>
    <w:p w:rsidR="000572FD" w:rsidRPr="00B874EA" w:rsidRDefault="000572FD" w:rsidP="00760A61"/>
    <w:p w:rsidR="000572FD" w:rsidRPr="00B874EA" w:rsidRDefault="000572FD" w:rsidP="00760A61">
      <w:r w:rsidRPr="00B874EA">
        <w:br w:type="page"/>
      </w:r>
    </w:p>
    <w:p w:rsidR="006E0D2D" w:rsidRPr="00B874EA" w:rsidRDefault="004D0EF4" w:rsidP="00760A61">
      <w:pPr>
        <w:pStyle w:val="1"/>
        <w:rPr>
          <w:sz w:val="28"/>
          <w:szCs w:val="28"/>
        </w:rPr>
      </w:pPr>
      <w:bookmarkStart w:id="2" w:name="_Toc494378782"/>
      <w:r w:rsidRPr="00B874EA">
        <w:rPr>
          <w:rFonts w:asciiTheme="majorEastAsia" w:hAnsiTheme="majorEastAsia" w:hint="eastAsia"/>
          <w:sz w:val="28"/>
          <w:szCs w:val="28"/>
        </w:rPr>
        <w:lastRenderedPageBreak/>
        <w:t>第2</w:t>
      </w:r>
      <w:r w:rsidR="006E0D2D" w:rsidRPr="00B874EA">
        <w:rPr>
          <w:rFonts w:asciiTheme="majorEastAsia" w:hAnsiTheme="majorEastAsia" w:hint="eastAsia"/>
          <w:sz w:val="28"/>
          <w:szCs w:val="28"/>
        </w:rPr>
        <w:t>章　注</w:t>
      </w:r>
      <w:r w:rsidR="006E0D2D" w:rsidRPr="00B874EA">
        <w:rPr>
          <w:rFonts w:hint="eastAsia"/>
          <w:sz w:val="28"/>
          <w:szCs w:val="28"/>
        </w:rPr>
        <w:t>意事項</w:t>
      </w:r>
      <w:bookmarkEnd w:id="2"/>
    </w:p>
    <w:p w:rsidR="002509FF" w:rsidRPr="00B874EA" w:rsidRDefault="004D0EF4"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1</w:t>
      </w:r>
      <w:r w:rsidR="002509FF" w:rsidRPr="00B874EA">
        <w:rPr>
          <w:rFonts w:asciiTheme="majorEastAsia" w:eastAsiaTheme="majorEastAsia" w:hAnsiTheme="majorEastAsia" w:hint="eastAsia"/>
          <w:sz w:val="24"/>
          <w:szCs w:val="24"/>
        </w:rPr>
        <w:t>．一般注意事項</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■当社は、本要綱に定める募集条件等にもとづき、安定的に継続して電源Ⅱ´低速需給バランス調整力を供給できる事業者を募集いたします。</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■契約希望者は契約申込書を作成する際には、本要綱に記載の作成方法に準拠して、不備や遺漏等がないよう十分注意のうえ、読みやすく分かりやすいものを作成してください。</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■契約希望者は、本要綱に定める諸条件および電源Ⅱ´低速需給バランス調整力契約書（標準契約書）の内容を全て了解のうえ、当社に契約申込書を提出してください。</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電源等が発電設備である場合は、当社との間で当社託送供給等約款（以下「託送約款」といいます。）にもとづく発電量調整供給契約（発電量調整供給契約の契約者と電源Ⅱ´低速需給バランス調整力契約の契約者とが同一であることは求めません。）が締結されていることが必要です。一方、電源等が</w:t>
      </w:r>
      <w:r w:rsidRPr="00B874EA">
        <w:rPr>
          <w:rFonts w:asciiTheme="minorEastAsia" w:hAnsiTheme="minorEastAsia"/>
          <w:sz w:val="24"/>
          <w:szCs w:val="24"/>
        </w:rPr>
        <w:t>DR</w:t>
      </w:r>
      <w:r w:rsidRPr="00B874EA">
        <w:rPr>
          <w:rFonts w:asciiTheme="minorEastAsia" w:hAnsiTheme="minorEastAsia" w:hint="eastAsia"/>
          <w:sz w:val="24"/>
          <w:szCs w:val="24"/>
        </w:rPr>
        <w:t xml:space="preserve">を活用したものである場合は、当社との間で託送約款にもとづく接続供給契約（接続供給契約の契約者と電源Ⅱ´低速需給バランス調整力契約の契約者とが同一であることは求めません。）が締結されていることが必要です。 </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■本要綱にもとづく電源Ⅱ´低速需給バランス調整力契約は、全て日本法にしたがって解釈され、法律上の効力が与えられるものといたします。</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■契約希望者が入札書に記載する会社名には、正式名称を使用してください。</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希望者は、ジョイン卜・ベンチャー等のグループで応札することも可能ですが、グループ各社が日本国において法人格を有するものといたします。グループで応札する場合には、入札書において参加事業者すべての会社名および所在地を明らかにするとともに、当社の窓口となる代表事業者を明示してください。この場合は、代表事業者を含むすべての参加事業者が連帯してプロジェクトの全責任を負うものといたします。</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■契約者が第三者と合併または電源Ⅱ</w:t>
      </w:r>
      <w:r w:rsidR="00854003" w:rsidRPr="00B874EA">
        <w:rPr>
          <w:rFonts w:asciiTheme="minorEastAsia" w:hAnsiTheme="minorEastAsia" w:hint="eastAsia"/>
          <w:sz w:val="24"/>
          <w:szCs w:val="24"/>
        </w:rPr>
        <w:t>´低速需給バランス</w:t>
      </w:r>
      <w:r w:rsidRPr="00B874EA">
        <w:rPr>
          <w:rFonts w:asciiTheme="minorEastAsia" w:hAnsiTheme="minorEastAsia" w:hint="eastAsia"/>
          <w:sz w:val="24"/>
          <w:szCs w:val="24"/>
        </w:rPr>
        <w:t>調整力契約に関係のある部分を第三者へ譲渡するときは、あらかじめ相手方の承認を受けるものとします。なお、電源Ⅱ</w:t>
      </w:r>
      <w:r w:rsidR="00854003" w:rsidRPr="00B874EA">
        <w:rPr>
          <w:rFonts w:asciiTheme="minorEastAsia" w:hAnsiTheme="minorEastAsia" w:hint="eastAsia"/>
          <w:sz w:val="24"/>
          <w:szCs w:val="24"/>
        </w:rPr>
        <w:t>´低速需給バランス</w:t>
      </w:r>
      <w:r w:rsidRPr="00B874EA">
        <w:rPr>
          <w:rFonts w:asciiTheme="minorEastAsia" w:hAnsiTheme="minorEastAsia" w:hint="eastAsia"/>
          <w:sz w:val="24"/>
          <w:szCs w:val="24"/>
        </w:rPr>
        <w:t>調整力契約承継の詳細な取扱いについては、添付する電源Ⅱ</w:t>
      </w:r>
      <w:r w:rsidR="00854003" w:rsidRPr="00B874EA">
        <w:rPr>
          <w:rFonts w:asciiTheme="minorEastAsia" w:hAnsiTheme="minorEastAsia" w:hint="eastAsia"/>
          <w:sz w:val="24"/>
          <w:szCs w:val="24"/>
        </w:rPr>
        <w:t>´低速需給バランス</w:t>
      </w:r>
      <w:r w:rsidRPr="00B874EA">
        <w:rPr>
          <w:rFonts w:asciiTheme="minorEastAsia" w:hAnsiTheme="minorEastAsia" w:hint="eastAsia"/>
          <w:sz w:val="24"/>
          <w:szCs w:val="24"/>
        </w:rPr>
        <w:t>調整力標準契約書を参照してください。</w:t>
      </w:r>
    </w:p>
    <w:p w:rsidR="004D0EF4" w:rsidRPr="00B874EA" w:rsidRDefault="004D0EF4"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■契約申込みに伴って発生する諸費用（本申込に係る費用、契約申込書作成に要する費用、契約協議に要する費用等）は、全て契約希望者で負担していただきます。</w:t>
      </w:r>
    </w:p>
    <w:p w:rsidR="00764706" w:rsidRPr="00B874EA" w:rsidRDefault="004D0EF4" w:rsidP="00764706">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申込書は日本語で作成してください。また、契約申込書で使用する通貨については円貨を使用してください。添付する書類等もすべて日本文が正式なものとなります。レターや証明書等で原文が外国語である場合は、必ず原文を提出するとともにその和訳を正式な書面として提出してください。</w:t>
      </w:r>
    </w:p>
    <w:p w:rsidR="00764706" w:rsidRPr="00B874EA" w:rsidRDefault="00764706" w:rsidP="00764706">
      <w:pPr>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■契約希望者は2023年10月以降、インボイス制度が導入されるため、適格請求書</w:t>
      </w:r>
      <w:r w:rsidRPr="00B874EA">
        <w:rPr>
          <w:rFonts w:asciiTheme="minorEastAsia" w:hAnsiTheme="minorEastAsia" w:hint="eastAsia"/>
          <w:sz w:val="24"/>
          <w:szCs w:val="24"/>
        </w:rPr>
        <w:lastRenderedPageBreak/>
        <w:t>発行事業者の登録が必要となります。</w:t>
      </w:r>
    </w:p>
    <w:p w:rsidR="002509FF" w:rsidRPr="00B874EA" w:rsidRDefault="002509FF" w:rsidP="00760A61">
      <w:pPr>
        <w:snapToGrid w:val="0"/>
        <w:ind w:leftChars="100" w:left="450" w:hangingChars="100" w:hanging="240"/>
        <w:rPr>
          <w:rFonts w:asciiTheme="minorEastAsia" w:hAnsiTheme="minorEastAsia"/>
          <w:sz w:val="24"/>
          <w:szCs w:val="24"/>
        </w:rPr>
      </w:pPr>
    </w:p>
    <w:p w:rsidR="00760A61" w:rsidRPr="00B874EA" w:rsidRDefault="00760A61" w:rsidP="00760A61">
      <w:pPr>
        <w:snapToGrid w:val="0"/>
        <w:rPr>
          <w:rFonts w:asciiTheme="minorEastAsia" w:hAnsiTheme="minorEastAsia"/>
          <w:sz w:val="24"/>
          <w:szCs w:val="24"/>
        </w:rPr>
      </w:pPr>
    </w:p>
    <w:p w:rsidR="002509FF" w:rsidRPr="00B874EA" w:rsidRDefault="004D0EF4"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2</w:t>
      </w:r>
      <w:r w:rsidR="002509FF" w:rsidRPr="00B874EA">
        <w:rPr>
          <w:rFonts w:asciiTheme="majorEastAsia" w:eastAsiaTheme="majorEastAsia" w:hAnsiTheme="majorEastAsia" w:hint="eastAsia"/>
          <w:sz w:val="24"/>
          <w:szCs w:val="24"/>
        </w:rPr>
        <w:t>．守秘義務</w:t>
      </w:r>
    </w:p>
    <w:p w:rsidR="002509FF" w:rsidRPr="00B874EA" w:rsidRDefault="00D91D10" w:rsidP="00760A61">
      <w:pPr>
        <w:snapToGrid w:val="0"/>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w:t>
      </w:r>
      <w:r w:rsidR="004D0EF4" w:rsidRPr="00B874EA">
        <w:rPr>
          <w:rFonts w:asciiTheme="minorEastAsia" w:hAnsiTheme="minorEastAsia" w:hint="eastAsia"/>
          <w:sz w:val="24"/>
          <w:szCs w:val="24"/>
        </w:rPr>
        <w:t>契約希望者および当社は、契約に関わる協議等を通じて知り得た相手方の機密を第三者に漏らしてはならず、また自己の役員または従業員が相手方の機密を漏らさないようにしなければなりません</w:t>
      </w:r>
      <w:r w:rsidR="002509FF" w:rsidRPr="00B874EA">
        <w:rPr>
          <w:rFonts w:asciiTheme="minorEastAsia" w:hAnsiTheme="minorEastAsia" w:hint="eastAsia"/>
          <w:sz w:val="24"/>
          <w:szCs w:val="24"/>
        </w:rPr>
        <w:t>。</w:t>
      </w:r>
    </w:p>
    <w:p w:rsidR="00C84E4B" w:rsidRPr="00B874EA" w:rsidRDefault="00C84E4B" w:rsidP="00760A61">
      <w:pPr>
        <w:rPr>
          <w:rFonts w:ascii="ＭＳ Ｐゴシック" w:eastAsia="ＭＳ Ｐゴシック" w:hAnsi="ＭＳ Ｐゴシック"/>
          <w:sz w:val="24"/>
          <w:szCs w:val="24"/>
        </w:rPr>
      </w:pPr>
    </w:p>
    <w:p w:rsidR="00764706" w:rsidRPr="00B874EA" w:rsidRDefault="00764706" w:rsidP="00760A61">
      <w:pPr>
        <w:rPr>
          <w:rFonts w:ascii="ＭＳ Ｐゴシック" w:eastAsia="ＭＳ Ｐゴシック" w:hAnsi="ＭＳ Ｐゴシック"/>
          <w:sz w:val="24"/>
          <w:szCs w:val="24"/>
        </w:rPr>
      </w:pPr>
    </w:p>
    <w:p w:rsidR="002509FF" w:rsidRPr="00B874EA" w:rsidRDefault="004D0EF4"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3</w:t>
      </w:r>
      <w:r w:rsidR="002509FF" w:rsidRPr="00B874EA">
        <w:rPr>
          <w:rFonts w:asciiTheme="majorEastAsia" w:eastAsiaTheme="majorEastAsia" w:hAnsiTheme="majorEastAsia" w:hint="eastAsia"/>
          <w:sz w:val="24"/>
          <w:szCs w:val="24"/>
        </w:rPr>
        <w:t>．問合せ先</w:t>
      </w:r>
    </w:p>
    <w:p w:rsidR="002509FF" w:rsidRPr="00B874EA" w:rsidRDefault="00D91D10" w:rsidP="00760A61">
      <w:pPr>
        <w:snapToGrid w:val="0"/>
        <w:ind w:leftChars="100" w:left="450" w:hangingChars="100" w:hanging="240"/>
        <w:rPr>
          <w:rFonts w:asciiTheme="minorEastAsia" w:hAnsiTheme="minorEastAsia"/>
          <w:sz w:val="24"/>
          <w:szCs w:val="24"/>
        </w:rPr>
      </w:pPr>
      <w:r w:rsidRPr="00B874EA">
        <w:rPr>
          <w:rFonts w:asciiTheme="minorEastAsia" w:hAnsiTheme="minorEastAsia" w:hint="eastAsia"/>
          <w:sz w:val="24"/>
          <w:szCs w:val="24"/>
        </w:rPr>
        <w:t>■</w:t>
      </w:r>
      <w:r w:rsidR="00E867BE" w:rsidRPr="00B874EA">
        <w:rPr>
          <w:rFonts w:asciiTheme="minorEastAsia" w:hAnsiTheme="minorEastAsia" w:hint="eastAsia"/>
          <w:sz w:val="24"/>
          <w:szCs w:val="24"/>
        </w:rPr>
        <w:t>本要綱の内容に関し</w:t>
      </w:r>
      <w:r w:rsidR="00277C8B" w:rsidRPr="00B874EA">
        <w:rPr>
          <w:rFonts w:asciiTheme="minorEastAsia" w:hAnsiTheme="minorEastAsia" w:hint="eastAsia"/>
          <w:sz w:val="24"/>
          <w:szCs w:val="24"/>
        </w:rPr>
        <w:t>、</w:t>
      </w:r>
      <w:r w:rsidR="00E867BE" w:rsidRPr="00B874EA">
        <w:rPr>
          <w:rFonts w:asciiTheme="minorEastAsia" w:hAnsiTheme="minorEastAsia" w:hint="eastAsia"/>
          <w:sz w:val="24"/>
          <w:szCs w:val="24"/>
        </w:rPr>
        <w:t>個別の質問がある場合は</w:t>
      </w:r>
      <w:r w:rsidR="00277C8B" w:rsidRPr="00B874EA">
        <w:rPr>
          <w:rFonts w:asciiTheme="minorEastAsia" w:hAnsiTheme="minorEastAsia" w:hint="eastAsia"/>
          <w:sz w:val="24"/>
          <w:szCs w:val="24"/>
        </w:rPr>
        <w:t>、</w:t>
      </w:r>
      <w:r w:rsidR="00E867BE" w:rsidRPr="00B874EA">
        <w:rPr>
          <w:rFonts w:asciiTheme="minorEastAsia" w:hAnsiTheme="minorEastAsia" w:hint="eastAsia"/>
          <w:sz w:val="24"/>
          <w:szCs w:val="24"/>
        </w:rPr>
        <w:t>下記のメールアドレスにより受け付けます。</w:t>
      </w:r>
    </w:p>
    <w:p w:rsidR="00AF2FF2" w:rsidRPr="00B874EA" w:rsidRDefault="00AF2FF2" w:rsidP="00760A61">
      <w:pPr>
        <w:snapToGrid w:val="0"/>
        <w:ind w:leftChars="100" w:left="450" w:hangingChars="100" w:hanging="240"/>
        <w:rPr>
          <w:rFonts w:asciiTheme="minorEastAsia" w:hAnsiTheme="minorEastAsia"/>
          <w:sz w:val="24"/>
          <w:szCs w:val="24"/>
        </w:rPr>
      </w:pPr>
    </w:p>
    <w:p w:rsidR="00253DD8" w:rsidRPr="00B874EA" w:rsidRDefault="00E867BE" w:rsidP="00760A61">
      <w:pPr>
        <w:snapToGrid w:val="0"/>
        <w:ind w:firstLineChars="200" w:firstLine="480"/>
        <w:rPr>
          <w:rFonts w:asciiTheme="minorEastAsia" w:hAnsiTheme="minorEastAsia"/>
          <w:sz w:val="24"/>
          <w:szCs w:val="24"/>
        </w:rPr>
      </w:pPr>
      <w:r w:rsidRPr="00B874EA">
        <w:rPr>
          <w:rFonts w:asciiTheme="minorEastAsia" w:hAnsiTheme="minorEastAsia" w:hint="eastAsia"/>
          <w:sz w:val="24"/>
          <w:szCs w:val="24"/>
        </w:rPr>
        <w:t>当社問合せ専用メールアドレス：chouseiryoku-rfc@</w:t>
      </w:r>
      <w:r w:rsidR="004D0EF4" w:rsidRPr="00B874EA">
        <w:rPr>
          <w:rFonts w:asciiTheme="minorEastAsia" w:hAnsiTheme="minorEastAsia"/>
          <w:sz w:val="24"/>
          <w:szCs w:val="24"/>
        </w:rPr>
        <w:t>nw.</w:t>
      </w:r>
      <w:r w:rsidRPr="00B874EA">
        <w:rPr>
          <w:rFonts w:asciiTheme="minorEastAsia" w:hAnsiTheme="minorEastAsia" w:hint="eastAsia"/>
          <w:sz w:val="24"/>
          <w:szCs w:val="24"/>
        </w:rPr>
        <w:t>rikuden.co.jp</w:t>
      </w:r>
      <w:r w:rsidR="00253DD8" w:rsidRPr="00B874EA">
        <w:rPr>
          <w:rFonts w:asciiTheme="minorEastAsia" w:hAnsiTheme="minorEastAsia"/>
          <w:sz w:val="24"/>
          <w:szCs w:val="24"/>
        </w:rPr>
        <w:br w:type="page"/>
      </w:r>
    </w:p>
    <w:p w:rsidR="0014265D" w:rsidRPr="00B874EA" w:rsidRDefault="00B63C00" w:rsidP="00760A61">
      <w:pPr>
        <w:pStyle w:val="1"/>
        <w:rPr>
          <w:sz w:val="28"/>
          <w:szCs w:val="28"/>
        </w:rPr>
      </w:pPr>
      <w:bookmarkStart w:id="3" w:name="_Toc494378783"/>
      <w:r w:rsidRPr="00B874EA">
        <w:rPr>
          <w:rFonts w:asciiTheme="majorEastAsia" w:hAnsiTheme="majorEastAsia" w:hint="eastAsia"/>
          <w:sz w:val="28"/>
          <w:szCs w:val="28"/>
        </w:rPr>
        <w:lastRenderedPageBreak/>
        <w:t>第3</w:t>
      </w:r>
      <w:r w:rsidR="0014265D" w:rsidRPr="00B874EA">
        <w:rPr>
          <w:rFonts w:asciiTheme="majorEastAsia" w:hAnsiTheme="majorEastAsia" w:hint="eastAsia"/>
          <w:sz w:val="28"/>
          <w:szCs w:val="28"/>
        </w:rPr>
        <w:t>章　用</w:t>
      </w:r>
      <w:r w:rsidR="0014265D" w:rsidRPr="00B874EA">
        <w:rPr>
          <w:rFonts w:hint="eastAsia"/>
          <w:sz w:val="28"/>
          <w:szCs w:val="28"/>
        </w:rPr>
        <w:t>語の定義</w:t>
      </w:r>
      <w:bookmarkEnd w:id="3"/>
    </w:p>
    <w:p w:rsidR="0014265D" w:rsidRPr="00B874EA" w:rsidRDefault="0082516E"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1</w:t>
      </w:r>
      <w:r w:rsidR="0014265D" w:rsidRPr="00B874EA">
        <w:rPr>
          <w:rFonts w:asciiTheme="majorEastAsia" w:eastAsiaTheme="majorEastAsia" w:hAnsiTheme="majorEastAsia" w:hint="eastAsia"/>
          <w:sz w:val="24"/>
          <w:szCs w:val="24"/>
        </w:rPr>
        <w:t>．</w:t>
      </w:r>
      <w:r w:rsidR="008E1189" w:rsidRPr="00B874EA">
        <w:rPr>
          <w:rFonts w:asciiTheme="majorEastAsia" w:eastAsiaTheme="majorEastAsia" w:hAnsiTheme="majorEastAsia" w:hint="eastAsia"/>
          <w:sz w:val="24"/>
          <w:szCs w:val="24"/>
        </w:rPr>
        <w:t>契約</w:t>
      </w:r>
      <w:r w:rsidR="0014265D" w:rsidRPr="00B874EA">
        <w:rPr>
          <w:rFonts w:asciiTheme="majorEastAsia" w:eastAsiaTheme="majorEastAsia" w:hAnsiTheme="majorEastAsia" w:hint="eastAsia"/>
          <w:sz w:val="24"/>
          <w:szCs w:val="24"/>
        </w:rPr>
        <w:t>関連</w:t>
      </w:r>
    </w:p>
    <w:tbl>
      <w:tblPr>
        <w:tblStyle w:val="22"/>
        <w:tblW w:w="9468" w:type="dxa"/>
        <w:tblLook w:val="04A0" w:firstRow="1" w:lastRow="0" w:firstColumn="1" w:lastColumn="0" w:noHBand="0" w:noVBand="1"/>
      </w:tblPr>
      <w:tblGrid>
        <w:gridCol w:w="2381"/>
        <w:gridCol w:w="7087"/>
      </w:tblGrid>
      <w:tr w:rsidR="00287F22" w:rsidRPr="00B874EA" w:rsidTr="00B63C0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top w:val="single" w:sz="8" w:space="0" w:color="000000" w:themeColor="text1"/>
              <w:left w:val="single" w:sz="8" w:space="0" w:color="auto"/>
              <w:bottom w:val="single" w:sz="8" w:space="0" w:color="000000" w:themeColor="text1"/>
              <w:right w:val="single" w:sz="8" w:space="0" w:color="FFFFFF" w:themeColor="background1"/>
            </w:tcBorders>
            <w:vAlign w:val="center"/>
          </w:tcPr>
          <w:p w:rsidR="00DE19F9" w:rsidRPr="00B874EA" w:rsidRDefault="00DE19F9"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t>用語</w:t>
            </w:r>
          </w:p>
        </w:tc>
        <w:tc>
          <w:tcPr>
            <w:tcW w:w="7087"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DE19F9" w:rsidRPr="00B874EA" w:rsidRDefault="00DE19F9"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定義</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電源Ⅱ</w:t>
            </w:r>
            <w:r w:rsidRPr="00B874EA">
              <w:rPr>
                <w:rFonts w:asciiTheme="minorEastAsia" w:hAnsiTheme="minorEastAsia"/>
                <w:b w:val="0"/>
                <w:sz w:val="24"/>
                <w:szCs w:val="21"/>
              </w:rPr>
              <w:t>´</w:t>
            </w:r>
            <w:r w:rsidRPr="00B874EA">
              <w:rPr>
                <w:rFonts w:asciiTheme="minorEastAsia" w:hAnsiTheme="minorEastAsia" w:hint="eastAsia"/>
                <w:b w:val="0"/>
                <w:sz w:val="24"/>
                <w:szCs w:val="21"/>
              </w:rPr>
              <w:t>低速需給バランス調整力契約</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本要綱にもとづき、当社が経済的・効率的な需給バランス調整のために調整力として活用することを目的とし、電源Ⅱ</w:t>
            </w:r>
            <w:r w:rsidRPr="00B874EA">
              <w:rPr>
                <w:rFonts w:asciiTheme="minorEastAsia" w:hAnsiTheme="minorEastAsia"/>
                <w:sz w:val="24"/>
                <w:szCs w:val="21"/>
              </w:rPr>
              <w:t>´</w:t>
            </w:r>
            <w:r w:rsidRPr="00B874EA">
              <w:rPr>
                <w:rFonts w:asciiTheme="minorEastAsia" w:hAnsiTheme="minorEastAsia" w:hint="eastAsia"/>
                <w:sz w:val="24"/>
                <w:szCs w:val="21"/>
              </w:rPr>
              <w:t>低速需給バランス調整力と締結する契約をいいます。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00" w:hangingChars="100" w:hanging="200"/>
              <w:rPr>
                <w:rFonts w:asciiTheme="minorEastAsia" w:hAnsiTheme="minorEastAsia"/>
                <w:b w:val="0"/>
                <w:spacing w:val="-20"/>
                <w:sz w:val="24"/>
                <w:szCs w:val="21"/>
              </w:rPr>
            </w:pPr>
            <w:r w:rsidRPr="00B874EA">
              <w:rPr>
                <w:rFonts w:asciiTheme="minorEastAsia" w:hAnsiTheme="minorEastAsia" w:hint="eastAsia"/>
                <w:b w:val="0"/>
                <w:spacing w:val="-20"/>
                <w:sz w:val="24"/>
                <w:szCs w:val="21"/>
              </w:rPr>
              <w:t>基本料金</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本要綱にもとづく契約においては設定しておりません。</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従量料金</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当社指令により、契約電源等が起動・運転または需要抑制を行ない、電力量（</w:t>
            </w:r>
            <w:r w:rsidRPr="00B874EA">
              <w:rPr>
                <w:rFonts w:asciiTheme="minorEastAsia" w:hAnsiTheme="minorEastAsia"/>
                <w:sz w:val="24"/>
                <w:szCs w:val="21"/>
              </w:rPr>
              <w:t>kWh）</w:t>
            </w:r>
            <w:r w:rsidRPr="00B874EA">
              <w:rPr>
                <w:rFonts w:asciiTheme="minorEastAsia" w:hAnsiTheme="minorEastAsia" w:hint="eastAsia"/>
                <w:sz w:val="24"/>
                <w:szCs w:val="21"/>
              </w:rPr>
              <w:t>を供出するために必要な費用への対価をいいます。本契約にもとづき精算いたします。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申出単価</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従量料金を算定する際に利用する単価をいいます。燃料費等の情勢を反映するため、契約者から需給調整市場システムに毎週登録していただきます。当社指令の種類に応じて、以下の</w:t>
            </w:r>
            <w:r w:rsidRPr="00B874EA">
              <w:rPr>
                <w:rFonts w:asciiTheme="minorEastAsia" w:hAnsiTheme="minorEastAsia"/>
                <w:sz w:val="24"/>
                <w:szCs w:val="21"/>
              </w:rPr>
              <w:t>4</w:t>
            </w:r>
            <w:r w:rsidRPr="00B874EA">
              <w:rPr>
                <w:rFonts w:asciiTheme="minorEastAsia" w:hAnsiTheme="minorEastAsia" w:hint="eastAsia"/>
                <w:sz w:val="24"/>
                <w:szCs w:val="21"/>
              </w:rPr>
              <w:t>つの単価があります。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上げ調整単価（</w:t>
            </w:r>
            <w:r w:rsidRPr="00B874EA">
              <w:rPr>
                <w:rFonts w:asciiTheme="minorEastAsia" w:hAnsiTheme="minorEastAsia"/>
                <w:b w:val="0"/>
                <w:sz w:val="24"/>
                <w:szCs w:val="21"/>
              </w:rPr>
              <w:t>V1</w:t>
            </w:r>
            <w:r w:rsidRPr="00B874EA">
              <w:rPr>
                <w:rFonts w:asciiTheme="minorEastAsia" w:hAnsiTheme="minorEastAsia" w:hint="eastAsia"/>
                <w:b w:val="0"/>
                <w:sz w:val="24"/>
                <w:szCs w:val="21"/>
              </w:rPr>
              <w:t>）</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当社が契約電源等に対して、出力増指令したことにより増加した</w:t>
            </w:r>
            <w:r w:rsidRPr="00B874EA">
              <w:rPr>
                <w:rFonts w:asciiTheme="minorEastAsia" w:hAnsiTheme="minorEastAsia"/>
                <w:sz w:val="24"/>
                <w:szCs w:val="21"/>
              </w:rPr>
              <w:t>kWh</w:t>
            </w:r>
            <w:r w:rsidRPr="00B874EA">
              <w:rPr>
                <w:rFonts w:asciiTheme="minorEastAsia" w:hAnsiTheme="minorEastAsia" w:hint="eastAsia"/>
                <w:sz w:val="24"/>
                <w:szCs w:val="21"/>
              </w:rPr>
              <w:t>に乗じて支払う単価をいいます。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31" w:hangingChars="13" w:hanging="31"/>
              <w:rPr>
                <w:rFonts w:asciiTheme="minorEastAsia" w:hAnsiTheme="minorEastAsia"/>
                <w:b w:val="0"/>
                <w:sz w:val="24"/>
                <w:szCs w:val="21"/>
              </w:rPr>
            </w:pPr>
            <w:r w:rsidRPr="00B874EA">
              <w:rPr>
                <w:rFonts w:asciiTheme="minorEastAsia" w:hAnsiTheme="minorEastAsia" w:hint="eastAsia"/>
                <w:b w:val="0"/>
                <w:sz w:val="24"/>
                <w:szCs w:val="21"/>
              </w:rPr>
              <w:t>下げ調整単価（</w:t>
            </w:r>
            <w:r w:rsidRPr="00B874EA">
              <w:rPr>
                <w:rFonts w:asciiTheme="minorEastAsia" w:hAnsiTheme="minorEastAsia"/>
                <w:b w:val="0"/>
                <w:sz w:val="24"/>
                <w:szCs w:val="21"/>
              </w:rPr>
              <w:t>V2</w:t>
            </w:r>
            <w:r w:rsidRPr="00B874EA">
              <w:rPr>
                <w:rFonts w:asciiTheme="minorEastAsia" w:hAnsiTheme="minorEastAsia" w:hint="eastAsia"/>
                <w:b w:val="0"/>
                <w:sz w:val="24"/>
                <w:szCs w:val="21"/>
              </w:rPr>
              <w:t>）</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当社が契約電源等に対して、出力減指令したことにより減少した</w:t>
            </w:r>
            <w:r w:rsidRPr="00B874EA">
              <w:rPr>
                <w:rFonts w:asciiTheme="minorEastAsia" w:hAnsiTheme="minorEastAsia"/>
                <w:sz w:val="24"/>
                <w:szCs w:val="21"/>
              </w:rPr>
              <w:t>kWh</w:t>
            </w:r>
            <w:r w:rsidRPr="00B874EA">
              <w:rPr>
                <w:rFonts w:asciiTheme="minorEastAsia" w:hAnsiTheme="minorEastAsia" w:hint="eastAsia"/>
                <w:sz w:val="24"/>
                <w:szCs w:val="21"/>
              </w:rPr>
              <w:t>に乗じて受け取る単価をいいます。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31" w:hangingChars="13" w:hanging="31"/>
              <w:rPr>
                <w:rFonts w:asciiTheme="minorEastAsia" w:hAnsiTheme="minorEastAsia"/>
                <w:b w:val="0"/>
                <w:sz w:val="24"/>
                <w:szCs w:val="21"/>
              </w:rPr>
            </w:pPr>
            <w:r w:rsidRPr="00B874EA">
              <w:rPr>
                <w:rFonts w:asciiTheme="minorEastAsia" w:hAnsiTheme="minorEastAsia" w:hint="eastAsia"/>
                <w:b w:val="0"/>
                <w:sz w:val="24"/>
                <w:szCs w:val="21"/>
              </w:rPr>
              <w:t>需給調整市場システム</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pacing w:val="-2"/>
                <w:kern w:val="0"/>
                <w:sz w:val="24"/>
              </w:rPr>
              <w:t>需給調整市場においてΔkW（一般送配電事業者が、調整電源を調達した量で調整できる状態で確保し、必要なときに指令できる権利）を取引するためのシステムをいいます。</w:t>
            </w:r>
          </w:p>
        </w:tc>
      </w:tr>
    </w:tbl>
    <w:p w:rsidR="00AD3111" w:rsidRPr="00B874EA" w:rsidRDefault="00AD3111" w:rsidP="00760A61">
      <w:pPr>
        <w:widowControl/>
        <w:jc w:val="left"/>
        <w:rPr>
          <w:rFonts w:ascii="ＭＳ Ｐゴシック" w:eastAsia="ＭＳ Ｐゴシック" w:hAnsi="ＭＳ Ｐゴシック"/>
          <w:sz w:val="24"/>
          <w:szCs w:val="24"/>
        </w:rPr>
      </w:pPr>
      <w:bookmarkStart w:id="4" w:name="_Toc454983863"/>
      <w:r w:rsidRPr="00B874EA">
        <w:rPr>
          <w:rFonts w:ascii="ＭＳ Ｐゴシック" w:eastAsia="ＭＳ Ｐゴシック" w:hAnsi="ＭＳ Ｐゴシック"/>
          <w:sz w:val="24"/>
          <w:szCs w:val="24"/>
        </w:rPr>
        <w:br w:type="page"/>
      </w:r>
    </w:p>
    <w:p w:rsidR="0091310A" w:rsidRPr="00B874EA" w:rsidRDefault="00B63C00" w:rsidP="00760A61">
      <w:pPr>
        <w:rPr>
          <w:rFonts w:asciiTheme="majorEastAsia" w:eastAsiaTheme="majorEastAsia" w:hAnsiTheme="majorEastAsia"/>
          <w:sz w:val="24"/>
          <w:szCs w:val="24"/>
        </w:rPr>
      </w:pPr>
      <w:r w:rsidRPr="00B874EA">
        <w:rPr>
          <w:rFonts w:asciiTheme="majorEastAsia" w:eastAsiaTheme="majorEastAsia" w:hAnsiTheme="majorEastAsia"/>
          <w:sz w:val="24"/>
          <w:szCs w:val="24"/>
        </w:rPr>
        <w:lastRenderedPageBreak/>
        <w:t>2</w:t>
      </w:r>
      <w:r w:rsidR="0091310A" w:rsidRPr="00B874EA">
        <w:rPr>
          <w:rFonts w:asciiTheme="majorEastAsia" w:eastAsiaTheme="majorEastAsia" w:hAnsiTheme="majorEastAsia" w:hint="eastAsia"/>
          <w:sz w:val="24"/>
          <w:szCs w:val="24"/>
        </w:rPr>
        <w:t>．電源分類・需給関連</w:t>
      </w:r>
      <w:bookmarkEnd w:id="4"/>
    </w:p>
    <w:tbl>
      <w:tblPr>
        <w:tblStyle w:val="22"/>
        <w:tblW w:w="9468" w:type="dxa"/>
        <w:tblLook w:val="04A0" w:firstRow="1" w:lastRow="0" w:firstColumn="1" w:lastColumn="0" w:noHBand="0" w:noVBand="1"/>
      </w:tblPr>
      <w:tblGrid>
        <w:gridCol w:w="2381"/>
        <w:gridCol w:w="7087"/>
      </w:tblGrid>
      <w:tr w:rsidR="00287F22" w:rsidRPr="00B874EA" w:rsidTr="00B63C00">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2381" w:type="dxa"/>
            <w:tcBorders>
              <w:top w:val="single" w:sz="8" w:space="0" w:color="000000" w:themeColor="text1"/>
              <w:left w:val="single" w:sz="8" w:space="0" w:color="auto"/>
              <w:bottom w:val="single" w:sz="8" w:space="0" w:color="000000" w:themeColor="text1"/>
              <w:right w:val="single" w:sz="8" w:space="0" w:color="FFFFFF" w:themeColor="background1"/>
            </w:tcBorders>
            <w:vAlign w:val="center"/>
          </w:tcPr>
          <w:p w:rsidR="0091310A" w:rsidRPr="00B874EA" w:rsidRDefault="0091310A"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t>用語</w:t>
            </w:r>
          </w:p>
        </w:tc>
        <w:tc>
          <w:tcPr>
            <w:tcW w:w="7087"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91310A" w:rsidRPr="00B874EA" w:rsidRDefault="0091310A"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定義</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pacing w:val="-20"/>
                <w:sz w:val="24"/>
                <w:szCs w:val="21"/>
              </w:rPr>
            </w:pPr>
            <w:r w:rsidRPr="00B874EA">
              <w:rPr>
                <w:rFonts w:asciiTheme="minorEastAsia" w:hAnsiTheme="minorEastAsia" w:hint="eastAsia"/>
                <w:b w:val="0"/>
                <w:spacing w:val="-20"/>
                <w:sz w:val="24"/>
                <w:szCs w:val="21"/>
              </w:rPr>
              <w:t>電源Ⅰ周波数調整力</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当社があらかじめ確保する専用線オンラインで周波数調整できる電源等のうち、当社と電源Ⅰ周波数調整力契約を締結する電源等をいいます。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電源Ⅰ需給バランス調整力</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当社があらかじめ確保する専用線オンラインで需給バランス調整できる電源等のうち、当社と電源Ⅰ需給バランス調整力契約を締結する電源等をいいます。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電源Ⅰ</w:t>
            </w:r>
            <w:r w:rsidRPr="00B874EA">
              <w:rPr>
                <w:rFonts w:asciiTheme="minorEastAsia" w:hAnsiTheme="minorEastAsia"/>
                <w:b w:val="0"/>
                <w:sz w:val="24"/>
                <w:szCs w:val="21"/>
              </w:rPr>
              <w:t>´</w:t>
            </w:r>
            <w:r w:rsidRPr="00B874EA">
              <w:rPr>
                <w:rFonts w:asciiTheme="minorEastAsia" w:hAnsiTheme="minorEastAsia" w:hint="eastAsia"/>
                <w:b w:val="0"/>
                <w:sz w:val="24"/>
                <w:szCs w:val="21"/>
              </w:rPr>
              <w:t>厳気象対応調整力</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1"/>
              </w:rPr>
              <w:t>10</w:t>
            </w:r>
            <w:r w:rsidRPr="00B874EA">
              <w:rPr>
                <w:rFonts w:asciiTheme="minorEastAsia" w:hAnsiTheme="minorEastAsia" w:hint="eastAsia"/>
                <w:sz w:val="24"/>
                <w:szCs w:val="21"/>
              </w:rPr>
              <w:t>年に</w:t>
            </w:r>
            <w:r w:rsidRPr="00B874EA">
              <w:rPr>
                <w:rFonts w:asciiTheme="minorEastAsia" w:hAnsiTheme="minorEastAsia"/>
                <w:sz w:val="24"/>
                <w:szCs w:val="21"/>
              </w:rPr>
              <w:t>1</w:t>
            </w:r>
            <w:r w:rsidRPr="00B874EA">
              <w:rPr>
                <w:rFonts w:asciiTheme="minorEastAsia" w:hAnsiTheme="minorEastAsia" w:hint="eastAsia"/>
                <w:sz w:val="24"/>
                <w:szCs w:val="21"/>
              </w:rPr>
              <w:t>度の厳気象時等のために当社があらかじめ確保する需給バランス調整ができる電源等をいいます。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電源Ⅱ周波数調整力</w:t>
            </w:r>
          </w:p>
        </w:tc>
        <w:tc>
          <w:tcPr>
            <w:tcW w:w="7087" w:type="dxa"/>
            <w:tcBorders>
              <w:top w:val="single" w:sz="8" w:space="0" w:color="000000" w:themeColor="text1"/>
              <w:left w:val="single" w:sz="8" w:space="0" w:color="000000" w:themeColor="text1"/>
              <w:bottom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当社から専用線オンラインでの周波数調整ができる電源等（電源Ⅰ周波数調整力を除きます。）で、ゲートクローズ以降余力がある場合に周波数調整に利用することが可能なものをいいます。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電源Ⅱ需給バランス調整力</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専用線オンラインでの需給バランス調整ができる電源等（電源Ⅰ需給バランス調整力を除きます。）で、ゲートクローズ以降余力がある場合に需給バランス調整に利用することが可能なもの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rPr>
                <w:rFonts w:asciiTheme="minorEastAsia" w:hAnsiTheme="minorEastAsia"/>
                <w:b w:val="0"/>
                <w:sz w:val="24"/>
                <w:szCs w:val="21"/>
              </w:rPr>
            </w:pPr>
            <w:r w:rsidRPr="00B874EA">
              <w:rPr>
                <w:rFonts w:asciiTheme="minorEastAsia" w:hAnsiTheme="minorEastAsia" w:hint="eastAsia"/>
                <w:b w:val="0"/>
                <w:sz w:val="24"/>
                <w:szCs w:val="21"/>
              </w:rPr>
              <w:t>電源Ⅱ</w:t>
            </w:r>
            <w:r w:rsidRPr="00B874EA">
              <w:rPr>
                <w:rFonts w:asciiTheme="minorEastAsia" w:hAnsiTheme="minorEastAsia"/>
                <w:b w:val="0"/>
                <w:sz w:val="24"/>
                <w:szCs w:val="21"/>
              </w:rPr>
              <w:t>´</w:t>
            </w:r>
            <w:r w:rsidRPr="00B874EA">
              <w:rPr>
                <w:rFonts w:asciiTheme="minorEastAsia" w:hAnsiTheme="minorEastAsia" w:hint="eastAsia"/>
                <w:b w:val="0"/>
                <w:sz w:val="24"/>
                <w:szCs w:val="21"/>
              </w:rPr>
              <w:t>低速需給</w:t>
            </w:r>
          </w:p>
          <w:p w:rsidR="00B63C00" w:rsidRPr="00B874EA" w:rsidRDefault="00B63C00" w:rsidP="00760A61">
            <w:pPr>
              <w:rPr>
                <w:rFonts w:asciiTheme="minorEastAsia" w:hAnsiTheme="minorEastAsia"/>
                <w:b w:val="0"/>
                <w:sz w:val="24"/>
                <w:szCs w:val="21"/>
              </w:rPr>
            </w:pPr>
            <w:r w:rsidRPr="00B874EA">
              <w:rPr>
                <w:rFonts w:asciiTheme="minorEastAsia" w:hAnsiTheme="minorEastAsia" w:hint="eastAsia"/>
                <w:b w:val="0"/>
                <w:sz w:val="24"/>
                <w:szCs w:val="21"/>
              </w:rPr>
              <w:t>バランス調整力</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専用線オンラインまたは簡易指令システムでの需給バランス調整ができる電源等（電源Ⅰ需給バランス調整力および電源Ⅱ需給バランス調整力を除きます。）で、ゲートクローズ以降余力がある場合に需給バランス調整に利用することが可能なもの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電源Ⅲ</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当社から専用線オンラインまたは簡易指令システムでの調整ができない電源等をいいます。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rPr>
                <w:rFonts w:asciiTheme="minorEastAsia" w:hAnsiTheme="minorEastAsia"/>
                <w:b w:val="0"/>
                <w:spacing w:val="-20"/>
                <w:sz w:val="24"/>
                <w:szCs w:val="21"/>
              </w:rPr>
            </w:pPr>
            <w:r w:rsidRPr="00B874EA">
              <w:rPr>
                <w:rFonts w:asciiTheme="minorEastAsia" w:hAnsiTheme="minorEastAsia" w:hint="eastAsia"/>
                <w:b w:val="0"/>
                <w:spacing w:val="-20"/>
                <w:sz w:val="24"/>
                <w:szCs w:val="21"/>
              </w:rPr>
              <w:t>エリア需要</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当社の供給区域（離島を除きます。）で消費される電力をいいます。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b w:val="0"/>
                <w:sz w:val="24"/>
                <w:szCs w:val="21"/>
              </w:rPr>
              <w:t>H3</w:t>
            </w:r>
            <w:r w:rsidRPr="00B874EA">
              <w:rPr>
                <w:rFonts w:asciiTheme="minorEastAsia" w:hAnsiTheme="minorEastAsia" w:hint="eastAsia"/>
                <w:b w:val="0"/>
                <w:sz w:val="24"/>
                <w:szCs w:val="21"/>
              </w:rPr>
              <w:t>需要</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ある月における毎日の最大電力（</w:t>
            </w:r>
            <w:r w:rsidRPr="00B874EA">
              <w:rPr>
                <w:rFonts w:asciiTheme="minorEastAsia" w:hAnsiTheme="minorEastAsia"/>
                <w:sz w:val="24"/>
                <w:szCs w:val="21"/>
              </w:rPr>
              <w:t>1</w:t>
            </w:r>
            <w:r w:rsidRPr="00B874EA">
              <w:rPr>
                <w:rFonts w:asciiTheme="minorEastAsia" w:hAnsiTheme="minorEastAsia" w:hint="eastAsia"/>
                <w:sz w:val="24"/>
                <w:szCs w:val="21"/>
              </w:rPr>
              <w:t>時間平均）を上位から</w:t>
            </w:r>
            <w:r w:rsidRPr="00B874EA">
              <w:rPr>
                <w:rFonts w:asciiTheme="minorEastAsia" w:hAnsiTheme="minorEastAsia"/>
                <w:sz w:val="24"/>
                <w:szCs w:val="21"/>
              </w:rPr>
              <w:t>3</w:t>
            </w:r>
            <w:r w:rsidRPr="00B874EA">
              <w:rPr>
                <w:rFonts w:asciiTheme="minorEastAsia" w:hAnsiTheme="minorEastAsia" w:hint="eastAsia"/>
                <w:sz w:val="24"/>
                <w:szCs w:val="21"/>
              </w:rPr>
              <w:t>日とり平均したものをいいます。</w:t>
            </w:r>
          </w:p>
        </w:tc>
      </w:tr>
      <w:tr w:rsidR="00287F22" w:rsidRPr="00B874EA" w:rsidTr="00B63C00">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高負荷期</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電気の使用量（需要）が大きくなる時期。一般的には、冷暖房需要が増大する夏期または冬期をいいます。</w:t>
            </w:r>
          </w:p>
        </w:tc>
      </w:tr>
      <w:tr w:rsidR="00287F22" w:rsidRPr="00B874EA" w:rsidTr="00B63C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需給ひっ迫</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想定される需要に対して、供給力が不足する状態のことをいいます。</w:t>
            </w:r>
          </w:p>
        </w:tc>
      </w:tr>
    </w:tbl>
    <w:p w:rsidR="0091310A" w:rsidRPr="00B874EA" w:rsidRDefault="0091310A" w:rsidP="00760A61">
      <w:pPr>
        <w:snapToGrid w:val="0"/>
        <w:ind w:left="480" w:hangingChars="200" w:hanging="480"/>
        <w:rPr>
          <w:rFonts w:asciiTheme="majorEastAsia" w:eastAsiaTheme="majorEastAsia" w:hAnsiTheme="majorEastAsia"/>
          <w:sz w:val="24"/>
          <w:szCs w:val="24"/>
        </w:rPr>
      </w:pPr>
      <w:r w:rsidRPr="00B874EA">
        <w:rPr>
          <w:rFonts w:asciiTheme="majorEastAsia" w:eastAsiaTheme="majorEastAsia" w:hAnsiTheme="majorEastAsia"/>
          <w:sz w:val="24"/>
          <w:szCs w:val="24"/>
        </w:rPr>
        <w:br w:type="page"/>
      </w:r>
      <w:bookmarkStart w:id="5" w:name="_Toc454983864"/>
      <w:r w:rsidR="00B63C00" w:rsidRPr="00B874EA">
        <w:rPr>
          <w:rFonts w:asciiTheme="majorEastAsia" w:eastAsiaTheme="majorEastAsia" w:hAnsiTheme="majorEastAsia"/>
          <w:sz w:val="24"/>
          <w:szCs w:val="24"/>
        </w:rPr>
        <w:lastRenderedPageBreak/>
        <w:t>3</w:t>
      </w:r>
      <w:r w:rsidRPr="00B874EA">
        <w:rPr>
          <w:rFonts w:asciiTheme="majorEastAsia" w:eastAsiaTheme="majorEastAsia" w:hAnsiTheme="majorEastAsia" w:hint="eastAsia"/>
          <w:sz w:val="24"/>
          <w:szCs w:val="24"/>
        </w:rPr>
        <w:t>．発電機能関連</w:t>
      </w:r>
      <w:bookmarkEnd w:id="5"/>
    </w:p>
    <w:tbl>
      <w:tblPr>
        <w:tblStyle w:val="22"/>
        <w:tblW w:w="9468" w:type="dxa"/>
        <w:tblLook w:val="04A0" w:firstRow="1" w:lastRow="0" w:firstColumn="1" w:lastColumn="0" w:noHBand="0" w:noVBand="1"/>
      </w:tblPr>
      <w:tblGrid>
        <w:gridCol w:w="2381"/>
        <w:gridCol w:w="7087"/>
      </w:tblGrid>
      <w:tr w:rsidR="00287F22" w:rsidRPr="00B874EA" w:rsidTr="005042F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381" w:type="dxa"/>
            <w:tcBorders>
              <w:top w:val="single" w:sz="8" w:space="0" w:color="000000" w:themeColor="text1"/>
              <w:left w:val="single" w:sz="8" w:space="0" w:color="auto"/>
              <w:bottom w:val="single" w:sz="8" w:space="0" w:color="000000" w:themeColor="text1"/>
              <w:right w:val="single" w:sz="8" w:space="0" w:color="FFFFFF" w:themeColor="background1"/>
            </w:tcBorders>
            <w:vAlign w:val="center"/>
          </w:tcPr>
          <w:p w:rsidR="0091310A" w:rsidRPr="00B874EA" w:rsidRDefault="0091310A"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t>用語</w:t>
            </w:r>
          </w:p>
        </w:tc>
        <w:tc>
          <w:tcPr>
            <w:tcW w:w="7087" w:type="dxa"/>
            <w:tcBorders>
              <w:top w:val="single" w:sz="8" w:space="0" w:color="000000" w:themeColor="text1"/>
              <w:left w:val="single" w:sz="8" w:space="0" w:color="FFFFFF" w:themeColor="background1"/>
              <w:bottom w:val="single" w:sz="8" w:space="0" w:color="000000" w:themeColor="text1"/>
              <w:right w:val="single" w:sz="8" w:space="0" w:color="auto"/>
            </w:tcBorders>
            <w:vAlign w:val="center"/>
          </w:tcPr>
          <w:p w:rsidR="0091310A" w:rsidRPr="00B874EA" w:rsidRDefault="0091310A"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定義</w:t>
            </w:r>
          </w:p>
        </w:tc>
      </w:tr>
      <w:tr w:rsidR="00287F22" w:rsidRPr="00B874EA" w:rsidTr="005042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専用線オンライン指令</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需給バランス調整を行なうため、中央給電指令所から、専用線を用いた通信伝送ルートを通じて、直接的に、需給バランス調整機能を具備した電源等へ運転（出力調整）を指令することをいいます。中給～発電所等の間で通信設備等が必要となります。</w:t>
            </w:r>
          </w:p>
        </w:tc>
      </w:tr>
      <w:tr w:rsidR="00287F22" w:rsidRPr="00B874EA" w:rsidTr="005042FE">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ポンプアップ</w:t>
            </w:r>
          </w:p>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揚水運転</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揚水発電所において、発電電動機を用い水車（タービン）をポンプとして利用して、下池から上池へ水を汲み上げることをいいます。</w:t>
            </w:r>
          </w:p>
        </w:tc>
      </w:tr>
      <w:tr w:rsidR="00287F22" w:rsidRPr="00B874EA" w:rsidTr="005042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簡易指令システム</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専用線オンライン環境を有さない事業者への対応として構築するシステムをいいます。</w:t>
            </w:r>
          </w:p>
        </w:tc>
      </w:tr>
      <w:tr w:rsidR="00287F22" w:rsidRPr="00B874EA" w:rsidTr="005042FE">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系統連系技術要件</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当社が維持・運営する電力系統に接続する電源に求める技術的な要件をいい、託送約款の別冊にて規定いたします。</w:t>
            </w:r>
          </w:p>
        </w:tc>
      </w:tr>
      <w:tr w:rsidR="00287F22" w:rsidRPr="00B874EA" w:rsidTr="005042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b w:val="0"/>
                <w:sz w:val="24"/>
                <w:szCs w:val="21"/>
              </w:rPr>
              <w:t>DR</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需要者側で消費電力量を調整することにより、需給バランスを保つ仕組みのことをいいます。（</w:t>
            </w:r>
            <w:r w:rsidRPr="00B874EA">
              <w:rPr>
                <w:rFonts w:asciiTheme="minorEastAsia" w:hAnsiTheme="minorEastAsia"/>
                <w:sz w:val="24"/>
                <w:szCs w:val="21"/>
              </w:rPr>
              <w:t>DR</w:t>
            </w:r>
            <w:r w:rsidRPr="00B874EA">
              <w:rPr>
                <w:rFonts w:asciiTheme="minorEastAsia" w:hAnsiTheme="minorEastAsia" w:hint="eastAsia"/>
                <w:sz w:val="24"/>
                <w:szCs w:val="21"/>
              </w:rPr>
              <w:t>:</w:t>
            </w:r>
            <w:r w:rsidRPr="00B874EA">
              <w:rPr>
                <w:rFonts w:asciiTheme="minorEastAsia" w:hAnsiTheme="minorEastAsia"/>
                <w:sz w:val="24"/>
                <w:szCs w:val="21"/>
              </w:rPr>
              <w:t>Demand</w:t>
            </w:r>
            <w:r w:rsidRPr="00B874EA">
              <w:rPr>
                <w:rFonts w:asciiTheme="minorEastAsia" w:hAnsiTheme="minorEastAsia" w:hint="eastAsia"/>
                <w:sz w:val="24"/>
                <w:szCs w:val="21"/>
              </w:rPr>
              <w:t xml:space="preserve"> </w:t>
            </w:r>
            <w:r w:rsidRPr="00B874EA">
              <w:rPr>
                <w:rFonts w:asciiTheme="minorEastAsia" w:hAnsiTheme="minorEastAsia"/>
                <w:sz w:val="24"/>
                <w:szCs w:val="21"/>
              </w:rPr>
              <w:t>Response</w:t>
            </w:r>
            <w:r w:rsidRPr="00B874EA">
              <w:rPr>
                <w:rFonts w:asciiTheme="minorEastAsia" w:hAnsiTheme="minorEastAsia" w:hint="eastAsia"/>
                <w:sz w:val="24"/>
                <w:szCs w:val="21"/>
              </w:rPr>
              <w:t>の略）</w:t>
            </w:r>
          </w:p>
        </w:tc>
      </w:tr>
      <w:tr w:rsidR="00453294" w:rsidRPr="00B874EA" w:rsidTr="005042FE">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453294" w:rsidRPr="00B874EA" w:rsidRDefault="00453294" w:rsidP="00760A61">
            <w:pPr>
              <w:ind w:left="240" w:hangingChars="100" w:hanging="240"/>
              <w:rPr>
                <w:rFonts w:asciiTheme="minorEastAsia" w:hAnsiTheme="minorEastAsia"/>
                <w:b w:val="0"/>
                <w:sz w:val="24"/>
                <w:szCs w:val="21"/>
              </w:rPr>
            </w:pPr>
            <w:r w:rsidRPr="00B874EA">
              <w:rPr>
                <w:rFonts w:asciiTheme="minorEastAsia" w:hAnsiTheme="minorEastAsia"/>
                <w:b w:val="0"/>
                <w:sz w:val="24"/>
                <w:szCs w:val="21"/>
              </w:rPr>
              <w:t>ネガワット</w:t>
            </w:r>
          </w:p>
        </w:tc>
        <w:tc>
          <w:tcPr>
            <w:tcW w:w="7087" w:type="dxa"/>
            <w:tcBorders>
              <w:left w:val="single" w:sz="8" w:space="0" w:color="000000" w:themeColor="text1"/>
            </w:tcBorders>
            <w:vAlign w:val="center"/>
          </w:tcPr>
          <w:p w:rsidR="00453294" w:rsidRPr="00B874EA" w:rsidRDefault="00453294" w:rsidP="00453294">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本要綱においては、需要家の需要抑制等による順潮流（一般送配電事業者が運用する電力系統から需要家の構内側へ向かう電力の流れ）の減少のことをいいます。</w:t>
            </w:r>
          </w:p>
        </w:tc>
      </w:tr>
      <w:tr w:rsidR="00453294" w:rsidRPr="00B874EA" w:rsidTr="005042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453294" w:rsidRPr="00B874EA" w:rsidRDefault="00453294" w:rsidP="00760A61">
            <w:pPr>
              <w:ind w:left="240" w:hangingChars="100" w:hanging="240"/>
              <w:rPr>
                <w:rFonts w:asciiTheme="minorEastAsia" w:hAnsiTheme="minorEastAsia"/>
                <w:b w:val="0"/>
                <w:sz w:val="24"/>
                <w:szCs w:val="21"/>
              </w:rPr>
            </w:pPr>
            <w:r w:rsidRPr="00B874EA">
              <w:rPr>
                <w:rFonts w:asciiTheme="minorEastAsia" w:hAnsiTheme="minorEastAsia"/>
                <w:b w:val="0"/>
                <w:sz w:val="24"/>
                <w:szCs w:val="21"/>
              </w:rPr>
              <w:t>ポジワット</w:t>
            </w:r>
          </w:p>
        </w:tc>
        <w:tc>
          <w:tcPr>
            <w:tcW w:w="7087" w:type="dxa"/>
            <w:tcBorders>
              <w:left w:val="single" w:sz="8" w:space="0" w:color="000000" w:themeColor="text1"/>
            </w:tcBorders>
            <w:vAlign w:val="center"/>
          </w:tcPr>
          <w:p w:rsidR="00453294" w:rsidRPr="00B874EA" w:rsidRDefault="00453294" w:rsidP="00453294">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本要綱においては、発電設備の増出力による逆潮流（発電設備等の設置者の構内から一般送配電事業者が運用する電力系統側へ向かう電力の流れ）の増加のことをいいます。</w:t>
            </w:r>
          </w:p>
        </w:tc>
      </w:tr>
      <w:tr w:rsidR="00453294" w:rsidRPr="00B874EA" w:rsidTr="005042FE">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453294" w:rsidRPr="00B874EA" w:rsidRDefault="00453294" w:rsidP="00760A61">
            <w:pPr>
              <w:ind w:left="240" w:hangingChars="100" w:hanging="240"/>
              <w:rPr>
                <w:rFonts w:asciiTheme="minorEastAsia" w:hAnsiTheme="minorEastAsia"/>
                <w:b w:val="0"/>
                <w:sz w:val="24"/>
                <w:szCs w:val="21"/>
              </w:rPr>
            </w:pPr>
            <w:r w:rsidRPr="00B874EA">
              <w:rPr>
                <w:rFonts w:asciiTheme="minorEastAsia" w:hAnsiTheme="minorEastAsia"/>
                <w:b w:val="0"/>
                <w:sz w:val="24"/>
                <w:szCs w:val="21"/>
              </w:rPr>
              <w:t>アグリゲーション</w:t>
            </w:r>
          </w:p>
        </w:tc>
        <w:tc>
          <w:tcPr>
            <w:tcW w:w="7087" w:type="dxa"/>
            <w:tcBorders>
              <w:left w:val="single" w:sz="8" w:space="0" w:color="000000" w:themeColor="text1"/>
            </w:tcBorders>
            <w:vAlign w:val="center"/>
          </w:tcPr>
          <w:p w:rsidR="00453294" w:rsidRPr="00B874EA" w:rsidRDefault="00453294"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本要綱においては、複数の需要家の需要抑制または発電設備の増出力を束ねることをいいます。</w:t>
            </w:r>
          </w:p>
        </w:tc>
      </w:tr>
      <w:tr w:rsidR="00287F22" w:rsidRPr="00B874EA" w:rsidTr="005042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240" w:hangingChars="100" w:hanging="240"/>
              <w:rPr>
                <w:rFonts w:asciiTheme="minorEastAsia" w:hAnsiTheme="minorEastAsia"/>
                <w:b w:val="0"/>
                <w:sz w:val="24"/>
                <w:szCs w:val="21"/>
              </w:rPr>
            </w:pPr>
            <w:r w:rsidRPr="00B874EA">
              <w:rPr>
                <w:rFonts w:asciiTheme="minorEastAsia" w:hAnsiTheme="minorEastAsia" w:hint="eastAsia"/>
                <w:b w:val="0"/>
                <w:sz w:val="24"/>
                <w:szCs w:val="21"/>
              </w:rPr>
              <w:t>アグリゲータ</w:t>
            </w:r>
          </w:p>
        </w:tc>
        <w:tc>
          <w:tcPr>
            <w:tcW w:w="7087" w:type="dxa"/>
            <w:tcBorders>
              <w:left w:val="single" w:sz="8" w:space="0" w:color="000000" w:themeColor="text1"/>
            </w:tcBorders>
            <w:vAlign w:val="center"/>
          </w:tcPr>
          <w:p w:rsidR="00B63C00" w:rsidRPr="00B874EA" w:rsidRDefault="00B63C00"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複数の</w:t>
            </w:r>
            <w:r w:rsidRPr="00B874EA">
              <w:rPr>
                <w:rFonts w:asciiTheme="minorEastAsia" w:hAnsiTheme="minorEastAsia"/>
                <w:sz w:val="24"/>
                <w:szCs w:val="21"/>
              </w:rPr>
              <w:t>DR</w:t>
            </w:r>
            <w:r w:rsidRPr="00B874EA">
              <w:rPr>
                <w:rFonts w:asciiTheme="minorEastAsia" w:hAnsiTheme="minorEastAsia" w:hint="eastAsia"/>
                <w:sz w:val="24"/>
                <w:szCs w:val="21"/>
              </w:rPr>
              <w:t>可能な需要家を集約し、それらを統合的に制御することにより、一般送配電事業者に調整力を提供する事業者のことをいいます。</w:t>
            </w:r>
          </w:p>
        </w:tc>
      </w:tr>
      <w:tr w:rsidR="00287F22" w:rsidRPr="00B874EA" w:rsidTr="005042FE">
        <w:trPr>
          <w:trHeight w:val="20"/>
        </w:trPr>
        <w:tc>
          <w:tcPr>
            <w:cnfStyle w:val="001000000000" w:firstRow="0" w:lastRow="0" w:firstColumn="1" w:lastColumn="0" w:oddVBand="0" w:evenVBand="0" w:oddHBand="0" w:evenHBand="0" w:firstRowFirstColumn="0" w:firstRowLastColumn="0" w:lastRowFirstColumn="0" w:lastRowLastColumn="0"/>
            <w:tcW w:w="2381" w:type="dxa"/>
            <w:tcBorders>
              <w:right w:val="single" w:sz="8" w:space="0" w:color="000000" w:themeColor="text1"/>
            </w:tcBorders>
            <w:vAlign w:val="center"/>
          </w:tcPr>
          <w:p w:rsidR="00B63C00" w:rsidRPr="00B874EA" w:rsidRDefault="00B63C00" w:rsidP="00760A61">
            <w:pPr>
              <w:ind w:left="1"/>
              <w:rPr>
                <w:rFonts w:asciiTheme="minorEastAsia" w:hAnsiTheme="minorEastAsia"/>
                <w:b w:val="0"/>
                <w:sz w:val="24"/>
                <w:szCs w:val="21"/>
              </w:rPr>
            </w:pPr>
            <w:r w:rsidRPr="00B874EA">
              <w:rPr>
                <w:rFonts w:asciiTheme="minorEastAsia" w:hAnsiTheme="minorEastAsia" w:hint="eastAsia"/>
                <w:b w:val="0"/>
                <w:sz w:val="24"/>
                <w:szCs w:val="21"/>
              </w:rPr>
              <w:t>調整力ベースライン</w:t>
            </w:r>
          </w:p>
        </w:tc>
        <w:tc>
          <w:tcPr>
            <w:tcW w:w="7087" w:type="dxa"/>
            <w:tcBorders>
              <w:left w:val="single" w:sz="8" w:space="0" w:color="000000" w:themeColor="text1"/>
            </w:tcBorders>
            <w:vAlign w:val="center"/>
          </w:tcPr>
          <w:p w:rsidR="00B63C00" w:rsidRPr="00B874EA" w:rsidRDefault="00B63C0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1"/>
              </w:rPr>
              <w:t>DR</w:t>
            </w:r>
            <w:r w:rsidRPr="00B874EA">
              <w:rPr>
                <w:rFonts w:asciiTheme="minorEastAsia" w:hAnsiTheme="minorEastAsia" w:hint="eastAsia"/>
                <w:sz w:val="24"/>
                <w:szCs w:val="21"/>
              </w:rPr>
              <w:t>を実施する際、その出力増減幅の基準となる負荷消費電力または一定期間の負荷消費電力量に当社託送約款における損失率を考慮したものをいいます。</w:t>
            </w:r>
          </w:p>
        </w:tc>
      </w:tr>
    </w:tbl>
    <w:p w:rsidR="00B95B2D" w:rsidRPr="00B874EA" w:rsidRDefault="00B95B2D" w:rsidP="00760A61">
      <w:pPr>
        <w:snapToGrid w:val="0"/>
        <w:rPr>
          <w:rFonts w:asciiTheme="minorEastAsia" w:hAnsiTheme="minorEastAsia"/>
          <w:sz w:val="24"/>
          <w:szCs w:val="24"/>
        </w:rPr>
      </w:pPr>
      <w:r w:rsidRPr="00B874EA">
        <w:rPr>
          <w:rFonts w:asciiTheme="minorEastAsia" w:hAnsiTheme="minorEastAsia"/>
          <w:sz w:val="24"/>
          <w:szCs w:val="24"/>
        </w:rPr>
        <w:br w:type="page"/>
      </w:r>
    </w:p>
    <w:p w:rsidR="0095691A" w:rsidRPr="00B874EA" w:rsidRDefault="005042FE" w:rsidP="00760A61">
      <w:pPr>
        <w:pStyle w:val="1"/>
        <w:rPr>
          <w:rFonts w:asciiTheme="majorEastAsia" w:hAnsiTheme="majorEastAsia"/>
          <w:sz w:val="28"/>
          <w:szCs w:val="28"/>
        </w:rPr>
      </w:pPr>
      <w:bookmarkStart w:id="6" w:name="_Toc494378784"/>
      <w:r w:rsidRPr="00B874EA">
        <w:rPr>
          <w:rFonts w:asciiTheme="majorEastAsia" w:hAnsiTheme="majorEastAsia" w:hint="eastAsia"/>
          <w:sz w:val="28"/>
          <w:szCs w:val="28"/>
        </w:rPr>
        <w:lastRenderedPageBreak/>
        <w:t>第4</w:t>
      </w:r>
      <w:r w:rsidR="00DE6204" w:rsidRPr="00B874EA">
        <w:rPr>
          <w:rFonts w:asciiTheme="majorEastAsia" w:hAnsiTheme="majorEastAsia" w:hint="eastAsia"/>
          <w:sz w:val="28"/>
          <w:szCs w:val="28"/>
        </w:rPr>
        <w:t>章　募集</w:t>
      </w:r>
      <w:r w:rsidR="0095691A" w:rsidRPr="00B874EA">
        <w:rPr>
          <w:rFonts w:asciiTheme="majorEastAsia" w:hAnsiTheme="majorEastAsia" w:hint="eastAsia"/>
          <w:sz w:val="28"/>
          <w:szCs w:val="28"/>
        </w:rPr>
        <w:t>スケジュール</w:t>
      </w:r>
      <w:bookmarkEnd w:id="6"/>
    </w:p>
    <w:p w:rsidR="00626CDF" w:rsidRPr="00B874EA" w:rsidRDefault="00DB7364" w:rsidP="00760A61">
      <w:pPr>
        <w:snapToGrid w:val="0"/>
        <w:ind w:leftChars="100" w:left="210" w:firstLineChars="100" w:firstLine="240"/>
        <w:rPr>
          <w:rFonts w:asciiTheme="minorEastAsia" w:hAnsiTheme="minorEastAsia"/>
          <w:sz w:val="24"/>
          <w:szCs w:val="24"/>
        </w:rPr>
      </w:pPr>
      <w:r w:rsidRPr="00B874EA">
        <w:rPr>
          <w:rFonts w:asciiTheme="minorEastAsia" w:hAnsiTheme="minorEastAsia" w:hint="eastAsia"/>
          <w:sz w:val="24"/>
          <w:szCs w:val="24"/>
        </w:rPr>
        <w:t>202</w:t>
      </w:r>
      <w:r w:rsidR="00317828" w:rsidRPr="00B874EA">
        <w:rPr>
          <w:rFonts w:asciiTheme="minorEastAsia" w:hAnsiTheme="minorEastAsia"/>
          <w:sz w:val="24"/>
          <w:szCs w:val="24"/>
        </w:rPr>
        <w:t>2</w:t>
      </w:r>
      <w:r w:rsidR="00CA5CA8" w:rsidRPr="00B874EA">
        <w:rPr>
          <w:rFonts w:asciiTheme="minorEastAsia" w:hAnsiTheme="minorEastAsia" w:hint="eastAsia"/>
          <w:sz w:val="24"/>
          <w:szCs w:val="24"/>
        </w:rPr>
        <w:t>年度における電源Ⅱ</w:t>
      </w:r>
      <w:r w:rsidR="00D5214B" w:rsidRPr="00B874EA">
        <w:rPr>
          <w:rFonts w:asciiTheme="minorEastAsia" w:hAnsiTheme="minorEastAsia" w:hint="eastAsia"/>
          <w:sz w:val="24"/>
          <w:szCs w:val="24"/>
        </w:rPr>
        <w:t>´</w:t>
      </w:r>
      <w:r w:rsidR="00CA5CA8" w:rsidRPr="00B874EA">
        <w:rPr>
          <w:rFonts w:asciiTheme="minorEastAsia" w:hAnsiTheme="minorEastAsia" w:hint="eastAsia"/>
          <w:sz w:val="24"/>
          <w:szCs w:val="24"/>
        </w:rPr>
        <w:t>低速需給バランス調整力契約に関わる募集の開始から</w:t>
      </w:r>
      <w:r w:rsidR="00277C8B" w:rsidRPr="00B874EA">
        <w:rPr>
          <w:rFonts w:asciiTheme="minorEastAsia" w:hAnsiTheme="minorEastAsia" w:hint="eastAsia"/>
          <w:sz w:val="24"/>
          <w:szCs w:val="24"/>
        </w:rPr>
        <w:t>、</w:t>
      </w:r>
      <w:r w:rsidR="00CA5CA8" w:rsidRPr="00B874EA">
        <w:rPr>
          <w:rFonts w:asciiTheme="minorEastAsia" w:hAnsiTheme="minorEastAsia" w:hint="eastAsia"/>
          <w:sz w:val="24"/>
          <w:szCs w:val="24"/>
        </w:rPr>
        <w:t>契約締結までの予定スケジュールは以下のとおりです。ただし</w:t>
      </w:r>
      <w:r w:rsidR="00277C8B" w:rsidRPr="00B874EA">
        <w:rPr>
          <w:rFonts w:asciiTheme="minorEastAsia" w:hAnsiTheme="minorEastAsia" w:hint="eastAsia"/>
          <w:sz w:val="24"/>
          <w:szCs w:val="24"/>
        </w:rPr>
        <w:t>、</w:t>
      </w:r>
      <w:r w:rsidR="00CA5CA8" w:rsidRPr="00B874EA">
        <w:rPr>
          <w:rFonts w:asciiTheme="minorEastAsia" w:hAnsiTheme="minorEastAsia" w:hint="eastAsia"/>
          <w:sz w:val="24"/>
          <w:szCs w:val="24"/>
        </w:rPr>
        <w:t>やむをえない事由によりスケジュールが変更となる場合もあります。</w:t>
      </w:r>
    </w:p>
    <w:p w:rsidR="00EE1D40" w:rsidRPr="00B874EA" w:rsidRDefault="00335DBA" w:rsidP="00760A61">
      <w:pPr>
        <w:snapToGrid w:val="0"/>
        <w:rPr>
          <w:rFonts w:asciiTheme="minorEastAsia" w:hAnsiTheme="minorEastAsia"/>
          <w:sz w:val="24"/>
          <w:szCs w:val="24"/>
        </w:rPr>
      </w:pPr>
      <w:r w:rsidRPr="00B874EA">
        <w:rPr>
          <w:rFonts w:asciiTheme="minorEastAsia" w:hAnsiTheme="minorEastAsia"/>
          <w:noProof/>
          <w:sz w:val="24"/>
          <w:szCs w:val="24"/>
        </w:rPr>
        <mc:AlternateContent>
          <mc:Choice Requires="wps">
            <w:drawing>
              <wp:anchor distT="0" distB="0" distL="114300" distR="114300" simplePos="0" relativeHeight="251667968" behindDoc="0" locked="0" layoutInCell="1" allowOverlap="1" wp14:anchorId="1F74800B" wp14:editId="5360F27F">
                <wp:simplePos x="0" y="0"/>
                <wp:positionH relativeFrom="column">
                  <wp:posOffset>3173095</wp:posOffset>
                </wp:positionH>
                <wp:positionV relativeFrom="paragraph">
                  <wp:posOffset>485775</wp:posOffset>
                </wp:positionV>
                <wp:extent cx="1073785" cy="639445"/>
                <wp:effectExtent l="38100" t="19050" r="31115" b="27305"/>
                <wp:wrapNone/>
                <wp:docPr id="6765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639445"/>
                        </a:xfrm>
                        <a:prstGeom prst="chevron">
                          <a:avLst>
                            <a:gd name="adj" fmla="val 31917"/>
                          </a:avLst>
                        </a:prstGeom>
                        <a:gradFill flip="none" rotWithShape="1">
                          <a:gsLst>
                            <a:gs pos="0">
                              <a:schemeClr val="accent3">
                                <a:lumMod val="5000"/>
                                <a:lumOff val="95000"/>
                              </a:schemeClr>
                            </a:gs>
                            <a:gs pos="74000">
                              <a:schemeClr val="accent1">
                                <a:lumMod val="20000"/>
                                <a:lumOff val="80000"/>
                              </a:schemeClr>
                            </a:gs>
                            <a:gs pos="83000">
                              <a:schemeClr val="accent1">
                                <a:lumMod val="40000"/>
                                <a:lumOff val="60000"/>
                              </a:schemeClr>
                            </a:gs>
                            <a:gs pos="100000">
                              <a:srgbClr val="99CCFF"/>
                            </a:gs>
                          </a:gsLst>
                          <a:lin ang="0" scaled="1"/>
                          <a:tileRect/>
                        </a:gradFill>
                        <a:ln w="28575">
                          <a:solidFill>
                            <a:srgbClr val="002060"/>
                          </a:solidFill>
                          <a:miter lim="800000"/>
                          <a:headEnd/>
                          <a:tailEnd/>
                        </a:ln>
                        <a:effectLst/>
                      </wps:spPr>
                      <wps:txb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④</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契約協議</w:t>
                            </w:r>
                          </w:p>
                        </w:txbxContent>
                      </wps:txbx>
                      <wps:bodyPr wrap="square"/>
                    </wps:wsp>
                  </a:graphicData>
                </a:graphic>
                <wp14:sizeRelH relativeFrom="margin">
                  <wp14:pctWidth>0</wp14:pctWidth>
                </wp14:sizeRelH>
              </wp:anchor>
            </w:drawing>
          </mc:Choice>
          <mc:Fallback>
            <w:pict>
              <v:shapetype w14:anchorId="1F74800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0" o:spid="_x0000_s1026" type="#_x0000_t55" style="position:absolute;left:0;text-align:left;margin-left:249.85pt;margin-top:38.25pt;width:84.55pt;height:50.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" adj="17495" fillcolor="#fafbf6 [182]" strokecolor="#002060" strokeweight="2.25pt">
                <v:fill color2="#9cf" rotate="t" angle="90" colors="0 #fafcf7;48497f #dce6f2;54395f #b9cde5;1 #9cf" focus="100%" type="gradient"/>
                <v:textbo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④</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契約協議</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64896" behindDoc="0" locked="0" layoutInCell="1" allowOverlap="1" wp14:anchorId="4943DD6F" wp14:editId="4B92C95C">
                <wp:simplePos x="0" y="0"/>
                <wp:positionH relativeFrom="column">
                  <wp:posOffset>1991360</wp:posOffset>
                </wp:positionH>
                <wp:positionV relativeFrom="paragraph">
                  <wp:posOffset>169545</wp:posOffset>
                </wp:positionV>
                <wp:extent cx="588010" cy="461645"/>
                <wp:effectExtent l="0" t="0" r="0" b="0"/>
                <wp:wrapNone/>
                <wp:docPr id="67655" name="テキスト ボックス 59"/>
                <wp:cNvGraphicFramePr/>
                <a:graphic xmlns:a="http://schemas.openxmlformats.org/drawingml/2006/main">
                  <a:graphicData uri="http://schemas.microsoft.com/office/word/2010/wordprocessingShape">
                    <wps:wsp>
                      <wps:cNvSpPr txBox="1"/>
                      <wps:spPr>
                        <a:xfrm>
                          <a:off x="0" y="0"/>
                          <a:ext cx="588010" cy="461645"/>
                        </a:xfrm>
                        <a:prstGeom prst="rect">
                          <a:avLst/>
                        </a:prstGeom>
                        <a:noFill/>
                      </wps:spPr>
                      <wps:txbx>
                        <w:txbxContent>
                          <w:p w:rsidR="00453294" w:rsidRPr="001F16E9" w:rsidRDefault="006B3FD1" w:rsidP="00335DBA">
                            <w:pPr>
                              <w:pStyle w:val="Web"/>
                              <w:spacing w:before="0" w:beforeAutospacing="0" w:after="0" w:afterAutospacing="0" w:line="220" w:lineRule="exact"/>
                              <w:jc w:val="center"/>
                              <w:rPr>
                                <w:sz w:val="18"/>
                                <w:szCs w:val="18"/>
                              </w:rPr>
                            </w:pPr>
                            <w:r>
                              <w:rPr>
                                <w:rFonts w:asciiTheme="minorEastAsia" w:hAnsiTheme="minorEastAsia" w:hint="eastAsia"/>
                                <w:sz w:val="18"/>
                                <w:szCs w:val="18"/>
                              </w:rPr>
                              <w:t>9</w:t>
                            </w:r>
                            <w:r w:rsidR="00453294" w:rsidRPr="001F16E9">
                              <w:rPr>
                                <w:rFonts w:cs="Meiryo UI" w:hint="eastAsia"/>
                                <w:color w:val="000000" w:themeColor="text1"/>
                                <w:kern w:val="24"/>
                                <w:sz w:val="18"/>
                                <w:szCs w:val="18"/>
                              </w:rPr>
                              <w:t>月</w:t>
                            </w:r>
                            <w:r>
                              <w:rPr>
                                <w:rFonts w:cs="Meiryo UI" w:hint="eastAsia"/>
                                <w:color w:val="000000" w:themeColor="text1"/>
                                <w:kern w:val="24"/>
                                <w:sz w:val="18"/>
                                <w:szCs w:val="18"/>
                              </w:rPr>
                              <w:t>1</w:t>
                            </w:r>
                            <w:r w:rsidR="00453294" w:rsidRPr="001F16E9">
                              <w:rPr>
                                <w:rFonts w:cs="Meiryo UI" w:hint="eastAsia"/>
                                <w:color w:val="000000" w:themeColor="text1"/>
                                <w:kern w:val="24"/>
                                <w:sz w:val="18"/>
                                <w:szCs w:val="18"/>
                              </w:rPr>
                              <w:t>日</w:t>
                            </w:r>
                          </w:p>
                          <w:p w:rsidR="00453294" w:rsidRPr="001F16E9" w:rsidRDefault="00453294" w:rsidP="00335DBA">
                            <w:pPr>
                              <w:pStyle w:val="Web"/>
                              <w:spacing w:before="0" w:beforeAutospacing="0" w:after="0" w:afterAutospacing="0" w:line="220" w:lineRule="exact"/>
                              <w:jc w:val="center"/>
                              <w:rPr>
                                <w:sz w:val="18"/>
                                <w:szCs w:val="18"/>
                              </w:rPr>
                            </w:pPr>
                            <w:r w:rsidRPr="001F16E9">
                              <w:rPr>
                                <w:rFonts w:cs="Meiryo UI" w:hint="eastAsia"/>
                                <w:color w:val="000000" w:themeColor="text1"/>
                                <w:kern w:val="24"/>
                                <w:sz w:val="18"/>
                                <w:szCs w:val="18"/>
                              </w:rPr>
                              <w:t>▼</w:t>
                            </w:r>
                          </w:p>
                        </w:txbxContent>
                      </wps:txbx>
                      <wps:bodyPr wrap="none" rtlCol="0">
                        <a:spAutoFit/>
                      </wps:bodyPr>
                    </wps:wsp>
                  </a:graphicData>
                </a:graphic>
              </wp:anchor>
            </w:drawing>
          </mc:Choice>
          <mc:Fallback>
            <w:pict>
              <v:shapetype w14:anchorId="4943DD6F" id="_x0000_t202" coordsize="21600,21600" o:spt="202" path="m,l,21600r21600,l21600,xe">
                <v:stroke joinstyle="miter"/>
                <v:path gradientshapeok="t" o:connecttype="rect"/>
              </v:shapetype>
              <v:shape id="テキスト ボックス 59" o:spid="_x0000_s1027" type="#_x0000_t202" style="position:absolute;left:0;text-align:left;margin-left:156.8pt;margin-top:13.35pt;width:46.3pt;height:36.3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" filled="f" stroked="f">
                <v:textbox style="mso-fit-shape-to-text:t">
                  <w:txbxContent>
                    <w:p w:rsidR="00453294" w:rsidRPr="001F16E9" w:rsidRDefault="006B3FD1" w:rsidP="00335DBA">
                      <w:pPr>
                        <w:pStyle w:val="Web"/>
                        <w:spacing w:before="0" w:beforeAutospacing="0" w:after="0" w:afterAutospacing="0" w:line="220" w:lineRule="exact"/>
                        <w:jc w:val="center"/>
                        <w:rPr>
                          <w:sz w:val="18"/>
                          <w:szCs w:val="18"/>
                        </w:rPr>
                      </w:pPr>
                      <w:r>
                        <w:rPr>
                          <w:rFonts w:asciiTheme="minorEastAsia" w:hAnsiTheme="minorEastAsia" w:hint="eastAsia"/>
                          <w:sz w:val="18"/>
                          <w:szCs w:val="18"/>
                        </w:rPr>
                        <w:t>9</w:t>
                      </w:r>
                      <w:r w:rsidR="00453294" w:rsidRPr="001F16E9">
                        <w:rPr>
                          <w:rFonts w:cs="Meiryo UI" w:hint="eastAsia"/>
                          <w:color w:val="000000" w:themeColor="text1"/>
                          <w:kern w:val="24"/>
                          <w:sz w:val="18"/>
                          <w:szCs w:val="18"/>
                        </w:rPr>
                        <w:t>月</w:t>
                      </w:r>
                      <w:r>
                        <w:rPr>
                          <w:rFonts w:cs="Meiryo UI" w:hint="eastAsia"/>
                          <w:color w:val="000000" w:themeColor="text1"/>
                          <w:kern w:val="24"/>
                          <w:sz w:val="18"/>
                          <w:szCs w:val="18"/>
                        </w:rPr>
                        <w:t>1</w:t>
                      </w:r>
                      <w:r w:rsidR="00453294" w:rsidRPr="001F16E9">
                        <w:rPr>
                          <w:rFonts w:cs="Meiryo UI" w:hint="eastAsia"/>
                          <w:color w:val="000000" w:themeColor="text1"/>
                          <w:kern w:val="24"/>
                          <w:sz w:val="18"/>
                          <w:szCs w:val="18"/>
                        </w:rPr>
                        <w:t>日</w:t>
                      </w:r>
                    </w:p>
                    <w:p w:rsidR="00453294" w:rsidRPr="001F16E9" w:rsidRDefault="00453294" w:rsidP="00335DBA">
                      <w:pPr>
                        <w:pStyle w:val="Web"/>
                        <w:spacing w:before="0" w:beforeAutospacing="0" w:after="0" w:afterAutospacing="0" w:line="220" w:lineRule="exact"/>
                        <w:jc w:val="center"/>
                        <w:rPr>
                          <w:sz w:val="18"/>
                          <w:szCs w:val="18"/>
                        </w:rPr>
                      </w:pPr>
                      <w:r w:rsidRPr="001F16E9">
                        <w:rPr>
                          <w:rFonts w:cs="Meiryo UI" w:hint="eastAsia"/>
                          <w:color w:val="000000" w:themeColor="text1"/>
                          <w:kern w:val="24"/>
                          <w:sz w:val="18"/>
                          <w:szCs w:val="18"/>
                        </w:rPr>
                        <w:t>▼</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61824" behindDoc="0" locked="0" layoutInCell="1" allowOverlap="1" wp14:anchorId="5943A6B0" wp14:editId="135E86BB">
                <wp:simplePos x="0" y="0"/>
                <wp:positionH relativeFrom="column">
                  <wp:posOffset>894080</wp:posOffset>
                </wp:positionH>
                <wp:positionV relativeFrom="paragraph">
                  <wp:posOffset>166370</wp:posOffset>
                </wp:positionV>
                <wp:extent cx="588010" cy="461645"/>
                <wp:effectExtent l="0" t="0" r="0" b="0"/>
                <wp:wrapNone/>
                <wp:docPr id="67654" name="テキスト ボックス 59"/>
                <wp:cNvGraphicFramePr/>
                <a:graphic xmlns:a="http://schemas.openxmlformats.org/drawingml/2006/main">
                  <a:graphicData uri="http://schemas.microsoft.com/office/word/2010/wordprocessingShape">
                    <wps:wsp>
                      <wps:cNvSpPr txBox="1"/>
                      <wps:spPr>
                        <a:xfrm>
                          <a:off x="0" y="0"/>
                          <a:ext cx="588010" cy="461645"/>
                        </a:xfrm>
                        <a:prstGeom prst="rect">
                          <a:avLst/>
                        </a:prstGeom>
                        <a:noFill/>
                      </wps:spPr>
                      <wps:txbx>
                        <w:txbxContent>
                          <w:p w:rsidR="00453294" w:rsidRPr="00020CE9" w:rsidRDefault="00453294" w:rsidP="00335DBA">
                            <w:pPr>
                              <w:pStyle w:val="Web"/>
                              <w:spacing w:before="0" w:beforeAutospacing="0" w:after="0" w:afterAutospacing="0" w:line="220" w:lineRule="exact"/>
                              <w:jc w:val="center"/>
                              <w:rPr>
                                <w:sz w:val="18"/>
                                <w:szCs w:val="18"/>
                              </w:rPr>
                            </w:pPr>
                            <w:r>
                              <w:rPr>
                                <w:rFonts w:cs="Meiryo UI" w:hint="eastAsia"/>
                                <w:color w:val="000000" w:themeColor="text1"/>
                                <w:kern w:val="24"/>
                                <w:sz w:val="18"/>
                                <w:szCs w:val="18"/>
                              </w:rPr>
                              <w:t>8月2日</w:t>
                            </w:r>
                          </w:p>
                          <w:p w:rsidR="00453294" w:rsidRPr="00020CE9" w:rsidRDefault="00453294" w:rsidP="00335DBA">
                            <w:pPr>
                              <w:pStyle w:val="Web"/>
                              <w:spacing w:before="0" w:beforeAutospacing="0" w:after="0" w:afterAutospacing="0" w:line="220" w:lineRule="exact"/>
                              <w:jc w:val="center"/>
                              <w:rPr>
                                <w:sz w:val="18"/>
                                <w:szCs w:val="18"/>
                              </w:rPr>
                            </w:pPr>
                            <w:r w:rsidRPr="00020CE9">
                              <w:rPr>
                                <w:rFonts w:cs="Meiryo UI" w:hint="eastAsia"/>
                                <w:color w:val="000000" w:themeColor="text1"/>
                                <w:kern w:val="24"/>
                                <w:sz w:val="18"/>
                                <w:szCs w:val="18"/>
                              </w:rPr>
                              <w:t>▼</w:t>
                            </w:r>
                          </w:p>
                        </w:txbxContent>
                      </wps:txbx>
                      <wps:bodyPr wrap="none" rtlCol="0">
                        <a:spAutoFit/>
                      </wps:bodyPr>
                    </wps:wsp>
                  </a:graphicData>
                </a:graphic>
              </wp:anchor>
            </w:drawing>
          </mc:Choice>
          <mc:Fallback>
            <w:pict>
              <v:shape w14:anchorId="5943A6B0" id="_x0000_s1028" type="#_x0000_t202" style="position:absolute;left:0;text-align:left;margin-left:70.4pt;margin-top:13.1pt;width:46.3pt;height:36.3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" filled="f" stroked="f">
                <v:textbox style="mso-fit-shape-to-text:t">
                  <w:txbxContent>
                    <w:p w:rsidR="00453294" w:rsidRPr="00020CE9" w:rsidRDefault="00453294" w:rsidP="00335DBA">
                      <w:pPr>
                        <w:pStyle w:val="Web"/>
                        <w:spacing w:before="0" w:beforeAutospacing="0" w:after="0" w:afterAutospacing="0" w:line="220" w:lineRule="exact"/>
                        <w:jc w:val="center"/>
                        <w:rPr>
                          <w:sz w:val="18"/>
                          <w:szCs w:val="18"/>
                        </w:rPr>
                      </w:pPr>
                      <w:r>
                        <w:rPr>
                          <w:rFonts w:cs="Meiryo UI" w:hint="eastAsia"/>
                          <w:color w:val="000000" w:themeColor="text1"/>
                          <w:kern w:val="24"/>
                          <w:sz w:val="18"/>
                          <w:szCs w:val="18"/>
                        </w:rPr>
                        <w:t>8月2日</w:t>
                      </w:r>
                    </w:p>
                    <w:p w:rsidR="00453294" w:rsidRPr="00020CE9" w:rsidRDefault="00453294" w:rsidP="00335DBA">
                      <w:pPr>
                        <w:pStyle w:val="Web"/>
                        <w:spacing w:before="0" w:beforeAutospacing="0" w:after="0" w:afterAutospacing="0" w:line="220" w:lineRule="exact"/>
                        <w:jc w:val="center"/>
                        <w:rPr>
                          <w:sz w:val="18"/>
                          <w:szCs w:val="18"/>
                        </w:rPr>
                      </w:pPr>
                      <w:r w:rsidRPr="00020CE9">
                        <w:rPr>
                          <w:rFonts w:cs="Meiryo UI" w:hint="eastAsia"/>
                          <w:color w:val="000000" w:themeColor="text1"/>
                          <w:kern w:val="24"/>
                          <w:sz w:val="18"/>
                          <w:szCs w:val="18"/>
                        </w:rPr>
                        <w:t>▼</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58752" behindDoc="0" locked="0" layoutInCell="1" allowOverlap="1" wp14:anchorId="2C6370C7" wp14:editId="7DEA48A6">
                <wp:simplePos x="0" y="0"/>
                <wp:positionH relativeFrom="column">
                  <wp:posOffset>-151130</wp:posOffset>
                </wp:positionH>
                <wp:positionV relativeFrom="paragraph">
                  <wp:posOffset>162560</wp:posOffset>
                </wp:positionV>
                <wp:extent cx="588010" cy="461645"/>
                <wp:effectExtent l="0" t="0" r="0" b="0"/>
                <wp:wrapNone/>
                <wp:docPr id="67653" name="テキスト ボックス 59"/>
                <wp:cNvGraphicFramePr/>
                <a:graphic xmlns:a="http://schemas.openxmlformats.org/drawingml/2006/main">
                  <a:graphicData uri="http://schemas.microsoft.com/office/word/2010/wordprocessingShape">
                    <wps:wsp>
                      <wps:cNvSpPr txBox="1"/>
                      <wps:spPr>
                        <a:xfrm>
                          <a:off x="0" y="0"/>
                          <a:ext cx="588010" cy="461645"/>
                        </a:xfrm>
                        <a:prstGeom prst="rect">
                          <a:avLst/>
                        </a:prstGeom>
                        <a:noFill/>
                      </wps:spPr>
                      <wps:txbx>
                        <w:txbxContent>
                          <w:p w:rsidR="00453294" w:rsidRPr="00020CE9" w:rsidRDefault="00453294" w:rsidP="00335DBA">
                            <w:pPr>
                              <w:pStyle w:val="Web"/>
                              <w:spacing w:before="0" w:beforeAutospacing="0" w:after="0" w:afterAutospacing="0" w:line="220" w:lineRule="exact"/>
                              <w:jc w:val="center"/>
                              <w:rPr>
                                <w:sz w:val="18"/>
                                <w:szCs w:val="18"/>
                              </w:rPr>
                            </w:pPr>
                            <w:r>
                              <w:rPr>
                                <w:rFonts w:cs="Meiryo UI" w:hint="eastAsia"/>
                                <w:color w:val="000000" w:themeColor="text1"/>
                                <w:kern w:val="24"/>
                                <w:sz w:val="18"/>
                                <w:szCs w:val="18"/>
                              </w:rPr>
                              <w:t>7月1日</w:t>
                            </w:r>
                          </w:p>
                          <w:p w:rsidR="00453294" w:rsidRPr="00020CE9" w:rsidRDefault="00453294" w:rsidP="00335DBA">
                            <w:pPr>
                              <w:pStyle w:val="Web"/>
                              <w:spacing w:before="0" w:beforeAutospacing="0" w:after="0" w:afterAutospacing="0" w:line="220" w:lineRule="exact"/>
                              <w:jc w:val="center"/>
                              <w:rPr>
                                <w:sz w:val="18"/>
                                <w:szCs w:val="18"/>
                              </w:rPr>
                            </w:pPr>
                            <w:r w:rsidRPr="00020CE9">
                              <w:rPr>
                                <w:rFonts w:cs="Meiryo UI" w:hint="eastAsia"/>
                                <w:color w:val="000000" w:themeColor="text1"/>
                                <w:kern w:val="24"/>
                                <w:sz w:val="18"/>
                                <w:szCs w:val="18"/>
                              </w:rPr>
                              <w:t>▼</w:t>
                            </w:r>
                          </w:p>
                        </w:txbxContent>
                      </wps:txbx>
                      <wps:bodyPr wrap="none" rtlCol="0">
                        <a:spAutoFit/>
                      </wps:bodyPr>
                    </wps:wsp>
                  </a:graphicData>
                </a:graphic>
              </wp:anchor>
            </w:drawing>
          </mc:Choice>
          <mc:Fallback>
            <w:pict>
              <v:shape w14:anchorId="2C6370C7" id="_x0000_s1029" type="#_x0000_t202" style="position:absolute;left:0;text-align:left;margin-left:-11.9pt;margin-top:12.8pt;width:46.3pt;height:36.35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" filled="f" stroked="f">
                <v:textbox style="mso-fit-shape-to-text:t">
                  <w:txbxContent>
                    <w:p w:rsidR="00453294" w:rsidRPr="00020CE9" w:rsidRDefault="00453294" w:rsidP="00335DBA">
                      <w:pPr>
                        <w:pStyle w:val="Web"/>
                        <w:spacing w:before="0" w:beforeAutospacing="0" w:after="0" w:afterAutospacing="0" w:line="220" w:lineRule="exact"/>
                        <w:jc w:val="center"/>
                        <w:rPr>
                          <w:sz w:val="18"/>
                          <w:szCs w:val="18"/>
                        </w:rPr>
                      </w:pPr>
                      <w:r>
                        <w:rPr>
                          <w:rFonts w:cs="Meiryo UI" w:hint="eastAsia"/>
                          <w:color w:val="000000" w:themeColor="text1"/>
                          <w:kern w:val="24"/>
                          <w:sz w:val="18"/>
                          <w:szCs w:val="18"/>
                        </w:rPr>
                        <w:t>7月1日</w:t>
                      </w:r>
                    </w:p>
                    <w:p w:rsidR="00453294" w:rsidRPr="00020CE9" w:rsidRDefault="00453294" w:rsidP="00335DBA">
                      <w:pPr>
                        <w:pStyle w:val="Web"/>
                        <w:spacing w:before="0" w:beforeAutospacing="0" w:after="0" w:afterAutospacing="0" w:line="220" w:lineRule="exact"/>
                        <w:jc w:val="center"/>
                        <w:rPr>
                          <w:sz w:val="18"/>
                          <w:szCs w:val="18"/>
                        </w:rPr>
                      </w:pPr>
                      <w:r w:rsidRPr="00020CE9">
                        <w:rPr>
                          <w:rFonts w:cs="Meiryo UI" w:hint="eastAsia"/>
                          <w:color w:val="000000" w:themeColor="text1"/>
                          <w:kern w:val="24"/>
                          <w:sz w:val="18"/>
                          <w:szCs w:val="18"/>
                        </w:rPr>
                        <w:t>▼</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55680" behindDoc="0" locked="0" layoutInCell="1" allowOverlap="1" wp14:anchorId="1FF1F7A7" wp14:editId="20B67200">
                <wp:simplePos x="0" y="0"/>
                <wp:positionH relativeFrom="column">
                  <wp:posOffset>3966845</wp:posOffset>
                </wp:positionH>
                <wp:positionV relativeFrom="paragraph">
                  <wp:posOffset>485140</wp:posOffset>
                </wp:positionV>
                <wp:extent cx="1971675" cy="639445"/>
                <wp:effectExtent l="38100" t="19050" r="47625" b="27305"/>
                <wp:wrapNone/>
                <wp:docPr id="1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39445"/>
                        </a:xfrm>
                        <a:prstGeom prst="chevron">
                          <a:avLst>
                            <a:gd name="adj" fmla="val 31917"/>
                          </a:avLst>
                        </a:prstGeom>
                        <a:gradFill flip="none" rotWithShape="1">
                          <a:gsLst>
                            <a:gs pos="0">
                              <a:schemeClr val="accent3">
                                <a:lumMod val="5000"/>
                                <a:lumOff val="95000"/>
                              </a:schemeClr>
                            </a:gs>
                            <a:gs pos="74000">
                              <a:schemeClr val="accent1">
                                <a:lumMod val="20000"/>
                                <a:lumOff val="80000"/>
                              </a:schemeClr>
                            </a:gs>
                            <a:gs pos="83000">
                              <a:schemeClr val="accent1">
                                <a:lumMod val="40000"/>
                                <a:lumOff val="60000"/>
                              </a:schemeClr>
                            </a:gs>
                            <a:gs pos="100000">
                              <a:srgbClr val="99CCFF"/>
                            </a:gs>
                          </a:gsLst>
                          <a:lin ang="0" scaled="1"/>
                          <a:tileRect/>
                        </a:gradFill>
                        <a:ln w="28575">
                          <a:solidFill>
                            <a:srgbClr val="002060"/>
                          </a:solidFill>
                          <a:miter lim="800000"/>
                          <a:headEnd/>
                          <a:tailEnd/>
                        </a:ln>
                        <a:effectLst/>
                      </wps:spPr>
                      <wps:txb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⑤</w:t>
                            </w:r>
                          </w:p>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以降、随時受付</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および契約協議</w:t>
                            </w:r>
                          </w:p>
                        </w:txbxContent>
                      </wps:txbx>
                      <wps:bodyPr wrap="square"/>
                    </wps:wsp>
                  </a:graphicData>
                </a:graphic>
                <wp14:sizeRelH relativeFrom="margin">
                  <wp14:pctWidth>0</wp14:pctWidth>
                </wp14:sizeRelH>
              </wp:anchor>
            </w:drawing>
          </mc:Choice>
          <mc:Fallback>
            <w:pict>
              <v:shape w14:anchorId="1FF1F7A7" id="_x0000_s1030" type="#_x0000_t55" style="position:absolute;left:0;text-align:left;margin-left:312.35pt;margin-top:38.2pt;width:155.25pt;height:50.3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" adj="19364" fillcolor="#fafbf6 [182]" strokecolor="#002060" strokeweight="2.25pt">
                <v:fill color2="#9cf" rotate="t" angle="90" colors="0 #fafcf7;48497f #dce6f2;54395f #b9cde5;1 #9cf" focus="100%" type="gradient"/>
                <v:textbo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⑤</w:t>
                      </w:r>
                    </w:p>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以降、随時受付</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および契約協議</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1240238C" wp14:editId="41A07884">
                <wp:simplePos x="0" y="0"/>
                <wp:positionH relativeFrom="column">
                  <wp:posOffset>2298065</wp:posOffset>
                </wp:positionH>
                <wp:positionV relativeFrom="paragraph">
                  <wp:posOffset>485775</wp:posOffset>
                </wp:positionV>
                <wp:extent cx="1126490" cy="639445"/>
                <wp:effectExtent l="38100" t="19050" r="35560" b="27305"/>
                <wp:wrapNone/>
                <wp:docPr id="1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639445"/>
                        </a:xfrm>
                        <a:prstGeom prst="chevron">
                          <a:avLst>
                            <a:gd name="adj" fmla="val 31917"/>
                          </a:avLst>
                        </a:prstGeom>
                        <a:gradFill flip="none" rotWithShape="1">
                          <a:gsLst>
                            <a:gs pos="0">
                              <a:schemeClr val="accent3">
                                <a:lumMod val="5000"/>
                                <a:lumOff val="95000"/>
                              </a:schemeClr>
                            </a:gs>
                            <a:gs pos="74000">
                              <a:schemeClr val="accent1">
                                <a:lumMod val="20000"/>
                                <a:lumOff val="80000"/>
                              </a:schemeClr>
                            </a:gs>
                            <a:gs pos="83000">
                              <a:schemeClr val="accent1">
                                <a:lumMod val="40000"/>
                                <a:lumOff val="60000"/>
                              </a:schemeClr>
                            </a:gs>
                            <a:gs pos="100000">
                              <a:srgbClr val="99CCFF"/>
                            </a:gs>
                          </a:gsLst>
                          <a:lin ang="0" scaled="1"/>
                          <a:tileRect/>
                        </a:gradFill>
                        <a:ln w="28575">
                          <a:solidFill>
                            <a:srgbClr val="002060"/>
                          </a:solidFill>
                          <a:miter lim="800000"/>
                          <a:headEnd/>
                          <a:tailEnd/>
                        </a:ln>
                        <a:effectLst/>
                      </wps:spPr>
                      <wps:txb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③</w:t>
                            </w:r>
                          </w:p>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契約申込み</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受付開始</w:t>
                            </w:r>
                          </w:p>
                        </w:txbxContent>
                      </wps:txbx>
                      <wps:bodyPr wrap="square"/>
                    </wps:wsp>
                  </a:graphicData>
                </a:graphic>
                <wp14:sizeRelH relativeFrom="margin">
                  <wp14:pctWidth>0</wp14:pctWidth>
                </wp14:sizeRelH>
              </wp:anchor>
            </w:drawing>
          </mc:Choice>
          <mc:Fallback>
            <w:pict>
              <v:shape w14:anchorId="1240238C" id="_x0000_s1031" type="#_x0000_t55" style="position:absolute;left:0;text-align:left;margin-left:180.95pt;margin-top:38.25pt;width:88.7pt;height:50.3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" adj="17687" fillcolor="#fafbf6 [182]" strokecolor="#002060" strokeweight="2.25pt">
                <v:fill color2="#9cf" rotate="t" angle="90" colors="0 #fafcf7;48497f #dce6f2;54395f #b9cde5;1 #9cf" focus="100%" type="gradient"/>
                <v:textbox>
                  <w:txbxContent>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③</w:t>
                      </w:r>
                    </w:p>
                    <w:p w:rsidR="00453294"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契約申込み</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受付開始</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49536" behindDoc="0" locked="0" layoutInCell="1" allowOverlap="1" wp14:anchorId="443C44CF" wp14:editId="57287F68">
                <wp:simplePos x="0" y="0"/>
                <wp:positionH relativeFrom="column">
                  <wp:posOffset>1174750</wp:posOffset>
                </wp:positionH>
                <wp:positionV relativeFrom="paragraph">
                  <wp:posOffset>485140</wp:posOffset>
                </wp:positionV>
                <wp:extent cx="1323975" cy="639445"/>
                <wp:effectExtent l="38100" t="19050" r="47625" b="27305"/>
                <wp:wrapNone/>
                <wp:docPr id="6765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39445"/>
                        </a:xfrm>
                        <a:prstGeom prst="chevron">
                          <a:avLst>
                            <a:gd name="adj" fmla="val 31917"/>
                          </a:avLst>
                        </a:prstGeom>
                        <a:gradFill flip="none" rotWithShape="1">
                          <a:gsLst>
                            <a:gs pos="0">
                              <a:schemeClr val="accent3">
                                <a:lumMod val="5000"/>
                                <a:lumOff val="95000"/>
                              </a:schemeClr>
                            </a:gs>
                            <a:gs pos="74000">
                              <a:schemeClr val="accent1">
                                <a:lumMod val="20000"/>
                                <a:lumOff val="80000"/>
                              </a:schemeClr>
                            </a:gs>
                            <a:gs pos="83000">
                              <a:schemeClr val="accent1">
                                <a:lumMod val="40000"/>
                                <a:lumOff val="60000"/>
                              </a:schemeClr>
                            </a:gs>
                            <a:gs pos="100000">
                              <a:srgbClr val="99CCFF"/>
                            </a:gs>
                          </a:gsLst>
                          <a:lin ang="0" scaled="1"/>
                          <a:tileRect/>
                        </a:gradFill>
                        <a:ln w="28575">
                          <a:solidFill>
                            <a:srgbClr val="002060"/>
                          </a:solidFill>
                          <a:miter lim="800000"/>
                          <a:headEnd/>
                          <a:tailEnd/>
                        </a:ln>
                        <a:effectLst/>
                      </wps:spPr>
                      <wps:txbx>
                        <w:txbxContent>
                          <w:p w:rsidR="00453294" w:rsidRPr="00020CE9" w:rsidRDefault="00453294" w:rsidP="00335DBA">
                            <w:pPr>
                              <w:pStyle w:val="Web"/>
                              <w:spacing w:before="0" w:beforeAutospacing="0" w:after="0" w:afterAutospacing="0" w:line="240" w:lineRule="exact"/>
                              <w:jc w:val="center"/>
                              <w:rPr>
                                <w:spacing w:val="-20"/>
                                <w:sz w:val="18"/>
                                <w:szCs w:val="18"/>
                              </w:rPr>
                            </w:pPr>
                            <w:r w:rsidRPr="00020CE9">
                              <w:rPr>
                                <w:rFonts w:hint="eastAsia"/>
                                <w:spacing w:val="-20"/>
                                <w:sz w:val="18"/>
                                <w:szCs w:val="18"/>
                              </w:rPr>
                              <w:t>②</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募集要綱の確定</w:t>
                            </w:r>
                          </w:p>
                        </w:txbxContent>
                      </wps:txbx>
                      <wps:bodyPr wrap="square"/>
                    </wps:wsp>
                  </a:graphicData>
                </a:graphic>
                <wp14:sizeRelH relativeFrom="margin">
                  <wp14:pctWidth>0</wp14:pctWidth>
                </wp14:sizeRelH>
              </wp:anchor>
            </w:drawing>
          </mc:Choice>
          <mc:Fallback>
            <w:pict>
              <v:shape w14:anchorId="443C44CF" id="_x0000_s1032" type="#_x0000_t55" style="position:absolute;left:0;text-align:left;margin-left:92.5pt;margin-top:38.2pt;width:104.25pt;height:50.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" adj="18270" fillcolor="#fafbf6 [182]" strokecolor="#002060" strokeweight="2.25pt">
                <v:fill color2="#9cf" rotate="t" angle="90" colors="0 #fafcf7;48497f #dce6f2;54395f #b9cde5;1 #9cf" focus="100%" type="gradient"/>
                <v:textbox>
                  <w:txbxContent>
                    <w:p w:rsidR="00453294" w:rsidRPr="00020CE9" w:rsidRDefault="00453294" w:rsidP="00335DBA">
                      <w:pPr>
                        <w:pStyle w:val="Web"/>
                        <w:spacing w:before="0" w:beforeAutospacing="0" w:after="0" w:afterAutospacing="0" w:line="240" w:lineRule="exact"/>
                        <w:jc w:val="center"/>
                        <w:rPr>
                          <w:spacing w:val="-20"/>
                          <w:sz w:val="18"/>
                          <w:szCs w:val="18"/>
                        </w:rPr>
                      </w:pPr>
                      <w:r w:rsidRPr="00020CE9">
                        <w:rPr>
                          <w:rFonts w:hint="eastAsia"/>
                          <w:spacing w:val="-20"/>
                          <w:sz w:val="18"/>
                          <w:szCs w:val="18"/>
                        </w:rPr>
                        <w:t>②</w:t>
                      </w:r>
                    </w:p>
                    <w:p w:rsidR="00453294" w:rsidRPr="00020CE9" w:rsidRDefault="00453294" w:rsidP="00335DBA">
                      <w:pPr>
                        <w:pStyle w:val="Web"/>
                        <w:spacing w:before="0" w:beforeAutospacing="0" w:after="0" w:afterAutospacing="0" w:line="240" w:lineRule="exact"/>
                        <w:jc w:val="center"/>
                        <w:rPr>
                          <w:spacing w:val="-20"/>
                          <w:sz w:val="18"/>
                          <w:szCs w:val="18"/>
                        </w:rPr>
                      </w:pPr>
                      <w:r>
                        <w:rPr>
                          <w:rFonts w:hint="eastAsia"/>
                          <w:spacing w:val="-20"/>
                          <w:sz w:val="18"/>
                          <w:szCs w:val="18"/>
                        </w:rPr>
                        <w:t>募集要綱の確定</w:t>
                      </w:r>
                    </w:p>
                  </w:txbxContent>
                </v:textbox>
              </v:shape>
            </w:pict>
          </mc:Fallback>
        </mc:AlternateContent>
      </w:r>
      <w:r w:rsidRPr="00B874EA">
        <w:rPr>
          <w:rFonts w:asciiTheme="minorEastAsia" w:hAnsiTheme="minorEastAsia"/>
          <w:noProof/>
          <w:sz w:val="24"/>
          <w:szCs w:val="24"/>
        </w:rPr>
        <mc:AlternateContent>
          <mc:Choice Requires="wps">
            <w:drawing>
              <wp:anchor distT="0" distB="0" distL="114300" distR="114300" simplePos="0" relativeHeight="251646464" behindDoc="0" locked="0" layoutInCell="1" allowOverlap="1" wp14:anchorId="47AC9A30" wp14:editId="43A4025F">
                <wp:simplePos x="0" y="0"/>
                <wp:positionH relativeFrom="column">
                  <wp:posOffset>128270</wp:posOffset>
                </wp:positionH>
                <wp:positionV relativeFrom="paragraph">
                  <wp:posOffset>485775</wp:posOffset>
                </wp:positionV>
                <wp:extent cx="1257300" cy="639445"/>
                <wp:effectExtent l="38100" t="19050" r="38100" b="27305"/>
                <wp:wrapNone/>
                <wp:docPr id="6765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9445"/>
                        </a:xfrm>
                        <a:prstGeom prst="chevron">
                          <a:avLst>
                            <a:gd name="adj" fmla="val 31917"/>
                          </a:avLst>
                        </a:prstGeom>
                        <a:gradFill flip="none" rotWithShape="1">
                          <a:gsLst>
                            <a:gs pos="0">
                              <a:schemeClr val="accent3">
                                <a:lumMod val="5000"/>
                                <a:lumOff val="95000"/>
                              </a:schemeClr>
                            </a:gs>
                            <a:gs pos="74000">
                              <a:schemeClr val="accent1">
                                <a:lumMod val="20000"/>
                                <a:lumOff val="80000"/>
                              </a:schemeClr>
                            </a:gs>
                            <a:gs pos="83000">
                              <a:schemeClr val="accent1">
                                <a:lumMod val="40000"/>
                                <a:lumOff val="60000"/>
                              </a:schemeClr>
                            </a:gs>
                            <a:gs pos="100000">
                              <a:srgbClr val="99CCFF"/>
                            </a:gs>
                          </a:gsLst>
                          <a:lin ang="0" scaled="1"/>
                          <a:tileRect/>
                        </a:gradFill>
                        <a:ln w="28575">
                          <a:solidFill>
                            <a:srgbClr val="002060"/>
                          </a:solidFill>
                          <a:miter lim="800000"/>
                          <a:headEnd/>
                          <a:tailEnd/>
                        </a:ln>
                        <a:effectLst/>
                      </wps:spPr>
                      <wps:txbx>
                        <w:txbxContent>
                          <w:p w:rsidR="00453294" w:rsidRPr="00E26745" w:rsidRDefault="00453294" w:rsidP="00335DBA">
                            <w:pPr>
                              <w:pStyle w:val="Web"/>
                              <w:spacing w:before="0" w:beforeAutospacing="0" w:after="0" w:afterAutospacing="0" w:line="240" w:lineRule="exact"/>
                              <w:jc w:val="center"/>
                              <w:rPr>
                                <w:color w:val="000000" w:themeColor="text1"/>
                                <w:spacing w:val="-20"/>
                                <w:sz w:val="18"/>
                                <w:szCs w:val="18"/>
                              </w:rPr>
                            </w:pPr>
                            <w:r w:rsidRPr="00E26745">
                              <w:rPr>
                                <w:rFonts w:cs="Meiryo UI" w:hint="eastAsia"/>
                                <w:color w:val="000000" w:themeColor="text1"/>
                                <w:spacing w:val="-20"/>
                                <w:kern w:val="24"/>
                                <w:sz w:val="18"/>
                                <w:szCs w:val="18"/>
                              </w:rPr>
                              <w:t>①</w:t>
                            </w:r>
                          </w:p>
                          <w:p w:rsidR="00453294" w:rsidRPr="00E26745" w:rsidRDefault="00453294" w:rsidP="00335DBA">
                            <w:pPr>
                              <w:pStyle w:val="Web"/>
                              <w:spacing w:before="0" w:beforeAutospacing="0" w:after="0" w:afterAutospacing="0" w:line="240" w:lineRule="exact"/>
                              <w:jc w:val="center"/>
                              <w:rPr>
                                <w:rFonts w:cs="Meiryo UI"/>
                                <w:color w:val="000000" w:themeColor="text1"/>
                                <w:spacing w:val="-20"/>
                                <w:kern w:val="24"/>
                                <w:sz w:val="18"/>
                                <w:szCs w:val="18"/>
                              </w:rPr>
                            </w:pPr>
                            <w:r w:rsidRPr="00E26745">
                              <w:rPr>
                                <w:rFonts w:cs="Meiryo UI" w:hint="eastAsia"/>
                                <w:color w:val="000000" w:themeColor="text1"/>
                                <w:spacing w:val="-20"/>
                                <w:kern w:val="24"/>
                                <w:sz w:val="18"/>
                                <w:szCs w:val="18"/>
                              </w:rPr>
                              <w:t>募集の公表</w:t>
                            </w:r>
                          </w:p>
                          <w:p w:rsidR="00453294" w:rsidRPr="00E26745" w:rsidRDefault="00453294" w:rsidP="00335DBA">
                            <w:pPr>
                              <w:pStyle w:val="Web"/>
                              <w:spacing w:before="0" w:beforeAutospacing="0" w:after="0" w:afterAutospacing="0" w:line="240" w:lineRule="exact"/>
                              <w:jc w:val="center"/>
                              <w:rPr>
                                <w:color w:val="000000" w:themeColor="text1"/>
                                <w:spacing w:val="-20"/>
                                <w:sz w:val="18"/>
                                <w:szCs w:val="18"/>
                              </w:rPr>
                            </w:pPr>
                            <w:r w:rsidRPr="00E26745">
                              <w:rPr>
                                <w:rFonts w:cs="Meiryo UI" w:hint="eastAsia"/>
                                <w:color w:val="000000" w:themeColor="text1"/>
                                <w:spacing w:val="-20"/>
                                <w:kern w:val="24"/>
                                <w:sz w:val="18"/>
                                <w:szCs w:val="18"/>
                              </w:rPr>
                              <w:t>意見募集</w:t>
                            </w:r>
                          </w:p>
                        </w:txbxContent>
                      </wps:txbx>
                      <wps:bodyPr wrap="square"/>
                    </wps:wsp>
                  </a:graphicData>
                </a:graphic>
                <wp14:sizeRelH relativeFrom="margin">
                  <wp14:pctWidth>0</wp14:pctWidth>
                </wp14:sizeRelH>
              </wp:anchor>
            </w:drawing>
          </mc:Choice>
          <mc:Fallback>
            <w:pict>
              <v:shape w14:anchorId="47AC9A30" id="_x0000_s1033" type="#_x0000_t55" style="position:absolute;left:0;text-align:left;margin-left:10.1pt;margin-top:38.25pt;width:99pt;height:50.3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" adj="18094" fillcolor="#fafbf6 [182]" strokecolor="#002060" strokeweight="2.25pt">
                <v:fill color2="#9cf" rotate="t" angle="90" colors="0 #fafcf7;48497f #dce6f2;54395f #b9cde5;1 #9cf" focus="100%" type="gradient"/>
                <v:textbox>
                  <w:txbxContent>
                    <w:p w:rsidR="00453294" w:rsidRPr="00E26745" w:rsidRDefault="00453294" w:rsidP="00335DBA">
                      <w:pPr>
                        <w:pStyle w:val="Web"/>
                        <w:spacing w:before="0" w:beforeAutospacing="0" w:after="0" w:afterAutospacing="0" w:line="240" w:lineRule="exact"/>
                        <w:jc w:val="center"/>
                        <w:rPr>
                          <w:color w:val="000000" w:themeColor="text1"/>
                          <w:spacing w:val="-20"/>
                          <w:sz w:val="18"/>
                          <w:szCs w:val="18"/>
                        </w:rPr>
                      </w:pPr>
                      <w:r w:rsidRPr="00E26745">
                        <w:rPr>
                          <w:rFonts w:cs="Meiryo UI" w:hint="eastAsia"/>
                          <w:color w:val="000000" w:themeColor="text1"/>
                          <w:spacing w:val="-20"/>
                          <w:kern w:val="24"/>
                          <w:sz w:val="18"/>
                          <w:szCs w:val="18"/>
                        </w:rPr>
                        <w:t>①</w:t>
                      </w:r>
                    </w:p>
                    <w:p w:rsidR="00453294" w:rsidRPr="00E26745" w:rsidRDefault="00453294" w:rsidP="00335DBA">
                      <w:pPr>
                        <w:pStyle w:val="Web"/>
                        <w:spacing w:before="0" w:beforeAutospacing="0" w:after="0" w:afterAutospacing="0" w:line="240" w:lineRule="exact"/>
                        <w:jc w:val="center"/>
                        <w:rPr>
                          <w:rFonts w:cs="Meiryo UI"/>
                          <w:color w:val="000000" w:themeColor="text1"/>
                          <w:spacing w:val="-20"/>
                          <w:kern w:val="24"/>
                          <w:sz w:val="18"/>
                          <w:szCs w:val="18"/>
                        </w:rPr>
                      </w:pPr>
                      <w:r w:rsidRPr="00E26745">
                        <w:rPr>
                          <w:rFonts w:cs="Meiryo UI" w:hint="eastAsia"/>
                          <w:color w:val="000000" w:themeColor="text1"/>
                          <w:spacing w:val="-20"/>
                          <w:kern w:val="24"/>
                          <w:sz w:val="18"/>
                          <w:szCs w:val="18"/>
                        </w:rPr>
                        <w:t>募集の公表</w:t>
                      </w:r>
                    </w:p>
                    <w:p w:rsidR="00453294" w:rsidRPr="00E26745" w:rsidRDefault="00453294" w:rsidP="00335DBA">
                      <w:pPr>
                        <w:pStyle w:val="Web"/>
                        <w:spacing w:before="0" w:beforeAutospacing="0" w:after="0" w:afterAutospacing="0" w:line="240" w:lineRule="exact"/>
                        <w:jc w:val="center"/>
                        <w:rPr>
                          <w:color w:val="000000" w:themeColor="text1"/>
                          <w:spacing w:val="-20"/>
                          <w:sz w:val="18"/>
                          <w:szCs w:val="18"/>
                        </w:rPr>
                      </w:pPr>
                      <w:r w:rsidRPr="00E26745">
                        <w:rPr>
                          <w:rFonts w:cs="Meiryo UI" w:hint="eastAsia"/>
                          <w:color w:val="000000" w:themeColor="text1"/>
                          <w:spacing w:val="-20"/>
                          <w:kern w:val="24"/>
                          <w:sz w:val="18"/>
                          <w:szCs w:val="18"/>
                        </w:rPr>
                        <w:t>意見募集</w:t>
                      </w:r>
                    </w:p>
                  </w:txbxContent>
                </v:textbox>
              </v:shape>
            </w:pict>
          </mc:Fallback>
        </mc:AlternateContent>
      </w:r>
    </w:p>
    <w:p w:rsidR="00335DBA" w:rsidRPr="00B874EA" w:rsidRDefault="00335DBA" w:rsidP="00760A61">
      <w:pPr>
        <w:snapToGrid w:val="0"/>
        <w:rPr>
          <w:rFonts w:asciiTheme="minorEastAsia" w:hAnsiTheme="minorEastAsia"/>
          <w:sz w:val="24"/>
          <w:szCs w:val="24"/>
        </w:rPr>
      </w:pPr>
    </w:p>
    <w:p w:rsidR="00335DBA" w:rsidRPr="00B874EA" w:rsidRDefault="00335DBA" w:rsidP="00760A61">
      <w:pPr>
        <w:snapToGrid w:val="0"/>
        <w:rPr>
          <w:rFonts w:asciiTheme="minorEastAsia" w:hAnsiTheme="minorEastAsia"/>
          <w:sz w:val="24"/>
          <w:szCs w:val="24"/>
        </w:rPr>
      </w:pPr>
    </w:p>
    <w:p w:rsidR="00335DBA" w:rsidRPr="00B874EA" w:rsidRDefault="00335DBA" w:rsidP="00760A61">
      <w:pPr>
        <w:snapToGrid w:val="0"/>
        <w:rPr>
          <w:rFonts w:asciiTheme="minorEastAsia" w:hAnsiTheme="minorEastAsia"/>
          <w:sz w:val="24"/>
          <w:szCs w:val="24"/>
        </w:rPr>
      </w:pPr>
    </w:p>
    <w:p w:rsidR="00760A61" w:rsidRPr="00B874EA" w:rsidRDefault="00760A61" w:rsidP="00760A61">
      <w:pPr>
        <w:snapToGrid w:val="0"/>
        <w:rPr>
          <w:rFonts w:asciiTheme="minorEastAsia" w:hAnsiTheme="minorEastAsia"/>
          <w:sz w:val="24"/>
          <w:szCs w:val="24"/>
        </w:rPr>
      </w:pPr>
    </w:p>
    <w:p w:rsidR="00760A61" w:rsidRPr="00B874EA" w:rsidRDefault="00760A61" w:rsidP="00760A61">
      <w:pPr>
        <w:snapToGrid w:val="0"/>
        <w:rPr>
          <w:rFonts w:asciiTheme="minorEastAsia" w:hAnsiTheme="minorEastAsia"/>
          <w:sz w:val="24"/>
          <w:szCs w:val="24"/>
        </w:rPr>
      </w:pPr>
    </w:p>
    <w:p w:rsidR="00760A61" w:rsidRPr="00B874EA" w:rsidRDefault="00760A61" w:rsidP="00760A61">
      <w:pPr>
        <w:snapToGrid w:val="0"/>
        <w:rPr>
          <w:rFonts w:asciiTheme="minorEastAsia" w:hAnsiTheme="minorEastAsia"/>
          <w:sz w:val="24"/>
          <w:szCs w:val="24"/>
        </w:rPr>
      </w:pPr>
    </w:p>
    <w:tbl>
      <w:tblPr>
        <w:tblStyle w:val="22"/>
        <w:tblW w:w="0" w:type="auto"/>
        <w:tblLook w:val="04A0" w:firstRow="1" w:lastRow="0" w:firstColumn="1" w:lastColumn="0" w:noHBand="0" w:noVBand="1"/>
      </w:tblPr>
      <w:tblGrid>
        <w:gridCol w:w="1101"/>
        <w:gridCol w:w="2268"/>
        <w:gridCol w:w="5899"/>
      </w:tblGrid>
      <w:tr w:rsidR="00287F22" w:rsidRPr="00B874EA" w:rsidTr="00442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8" w:space="0" w:color="000000" w:themeColor="text1"/>
              <w:bottom w:val="single" w:sz="8" w:space="0" w:color="000000" w:themeColor="text1"/>
              <w:right w:val="single" w:sz="8" w:space="0" w:color="FFFFFF" w:themeColor="background1"/>
            </w:tcBorders>
            <w:vAlign w:val="center"/>
          </w:tcPr>
          <w:p w:rsidR="00C80F13" w:rsidRPr="00B874EA" w:rsidRDefault="00C80F13" w:rsidP="00760A61">
            <w:pPr>
              <w:snapToGrid w:val="0"/>
              <w:jc w:val="center"/>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日程</w:t>
            </w:r>
          </w:p>
        </w:tc>
        <w:tc>
          <w:tcPr>
            <w:tcW w:w="2268"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vAlign w:val="center"/>
          </w:tcPr>
          <w:p w:rsidR="00C80F13" w:rsidRPr="00B874EA" w:rsidRDefault="00C80F13" w:rsidP="00760A61">
            <w:pPr>
              <w:snapToGrid w:val="0"/>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ステップ</w:t>
            </w:r>
          </w:p>
        </w:tc>
        <w:tc>
          <w:tcPr>
            <w:tcW w:w="5899" w:type="dxa"/>
            <w:tcBorders>
              <w:top w:val="single" w:sz="8" w:space="0" w:color="000000" w:themeColor="text1"/>
              <w:left w:val="single" w:sz="8" w:space="0" w:color="FFFFFF" w:themeColor="background1"/>
              <w:bottom w:val="single" w:sz="8" w:space="0" w:color="000000" w:themeColor="text1"/>
            </w:tcBorders>
            <w:vAlign w:val="center"/>
          </w:tcPr>
          <w:p w:rsidR="00C80F13" w:rsidRPr="00B874EA" w:rsidRDefault="00C80F13" w:rsidP="00760A61">
            <w:pPr>
              <w:snapToGrid w:val="0"/>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説明</w:t>
            </w:r>
          </w:p>
        </w:tc>
      </w:tr>
      <w:tr w:rsidR="00764706" w:rsidRPr="00B874EA" w:rsidTr="00442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8" w:space="0" w:color="000000" w:themeColor="text1"/>
            </w:tcBorders>
            <w:vAlign w:val="center"/>
          </w:tcPr>
          <w:p w:rsidR="00764706" w:rsidRPr="00B874EA" w:rsidRDefault="00764706" w:rsidP="00764706">
            <w:pPr>
              <w:rPr>
                <w:rFonts w:asciiTheme="minorEastAsia" w:hAnsiTheme="minorEastAsia"/>
                <w:b w:val="0"/>
                <w:sz w:val="24"/>
                <w:szCs w:val="21"/>
              </w:rPr>
            </w:pPr>
            <w:r w:rsidRPr="00B874EA">
              <w:rPr>
                <w:rFonts w:asciiTheme="minorEastAsia" w:hAnsiTheme="minorEastAsia"/>
                <w:b w:val="0"/>
                <w:sz w:val="24"/>
                <w:szCs w:val="21"/>
              </w:rPr>
              <w:t>7</w:t>
            </w:r>
            <w:r w:rsidRPr="00B874EA">
              <w:rPr>
                <w:rFonts w:asciiTheme="minorEastAsia" w:hAnsiTheme="minorEastAsia" w:hint="eastAsia"/>
                <w:b w:val="0"/>
                <w:sz w:val="24"/>
                <w:szCs w:val="21"/>
              </w:rPr>
              <w:t>/</w:t>
            </w:r>
            <w:r w:rsidRPr="00B874EA">
              <w:rPr>
                <w:rFonts w:asciiTheme="minorEastAsia" w:hAnsiTheme="minorEastAsia"/>
                <w:b w:val="0"/>
                <w:sz w:val="24"/>
                <w:szCs w:val="21"/>
              </w:rPr>
              <w:t>1</w:t>
            </w:r>
          </w:p>
          <w:p w:rsidR="00764706" w:rsidRPr="00B874EA" w:rsidRDefault="00764706" w:rsidP="00764706">
            <w:pPr>
              <w:rPr>
                <w:rFonts w:asciiTheme="minorEastAsia" w:hAnsiTheme="minorEastAsia"/>
                <w:b w:val="0"/>
                <w:sz w:val="24"/>
                <w:szCs w:val="21"/>
              </w:rPr>
            </w:pPr>
            <w:r w:rsidRPr="00B874EA">
              <w:rPr>
                <w:rFonts w:asciiTheme="minorEastAsia" w:hAnsiTheme="minorEastAsia" w:hint="eastAsia"/>
                <w:b w:val="0"/>
                <w:sz w:val="24"/>
                <w:szCs w:val="21"/>
              </w:rPr>
              <w:t>～</w:t>
            </w:r>
          </w:p>
          <w:p w:rsidR="00764706" w:rsidRPr="00B874EA" w:rsidRDefault="00764706" w:rsidP="00764706">
            <w:pPr>
              <w:rPr>
                <w:rFonts w:asciiTheme="minorEastAsia" w:hAnsiTheme="minorEastAsia"/>
                <w:b w:val="0"/>
                <w:sz w:val="24"/>
                <w:szCs w:val="21"/>
              </w:rPr>
            </w:pPr>
            <w:r w:rsidRPr="00B874EA">
              <w:rPr>
                <w:rFonts w:asciiTheme="minorEastAsia" w:hAnsiTheme="minorEastAsia"/>
                <w:b w:val="0"/>
                <w:sz w:val="24"/>
                <w:szCs w:val="21"/>
              </w:rPr>
              <w:t>8/1</w:t>
            </w:r>
          </w:p>
        </w:tc>
        <w:tc>
          <w:tcPr>
            <w:tcW w:w="2268" w:type="dxa"/>
            <w:tcBorders>
              <w:left w:val="single" w:sz="8" w:space="0" w:color="000000" w:themeColor="text1"/>
              <w:right w:val="single" w:sz="8" w:space="0" w:color="000000" w:themeColor="text1"/>
            </w:tcBorders>
            <w:vAlign w:val="center"/>
          </w:tcPr>
          <w:p w:rsidR="00764706" w:rsidRPr="00B874EA" w:rsidRDefault="00764706" w:rsidP="00764706">
            <w:pPr>
              <w:snapToGrid w:val="0"/>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①意見の公表および意見募集（RFC）</w:t>
            </w:r>
          </w:p>
        </w:tc>
        <w:tc>
          <w:tcPr>
            <w:tcW w:w="5899" w:type="dxa"/>
            <w:tcBorders>
              <w:left w:val="single" w:sz="8" w:space="0" w:color="000000" w:themeColor="text1"/>
            </w:tcBorders>
            <w:vAlign w:val="center"/>
          </w:tcPr>
          <w:p w:rsidR="00764706" w:rsidRPr="00B874EA" w:rsidRDefault="00764706" w:rsidP="00764706">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当社は、次年度分の電源Ⅱ</w:t>
            </w:r>
            <w:r w:rsidRPr="00B874EA">
              <w:rPr>
                <w:rFonts w:asciiTheme="minorEastAsia" w:hAnsiTheme="minorEastAsia"/>
                <w:sz w:val="24"/>
                <w:szCs w:val="24"/>
              </w:rPr>
              <w:t>´</w:t>
            </w:r>
            <w:r w:rsidRPr="00B874EA">
              <w:rPr>
                <w:rFonts w:asciiTheme="minorEastAsia" w:hAnsiTheme="minorEastAsia" w:hint="eastAsia"/>
                <w:sz w:val="24"/>
                <w:szCs w:val="24"/>
              </w:rPr>
              <w:t>低速需給バランス調整力を調達するための「電源Ⅱ</w:t>
            </w:r>
            <w:r w:rsidRPr="00B874EA">
              <w:rPr>
                <w:rFonts w:asciiTheme="minorEastAsia" w:hAnsiTheme="minorEastAsia"/>
                <w:sz w:val="24"/>
                <w:szCs w:val="24"/>
              </w:rPr>
              <w:t>´</w:t>
            </w:r>
            <w:r w:rsidRPr="00B874EA">
              <w:rPr>
                <w:rFonts w:asciiTheme="minorEastAsia" w:hAnsiTheme="minorEastAsia" w:hint="eastAsia"/>
                <w:sz w:val="24"/>
                <w:szCs w:val="24"/>
              </w:rPr>
              <w:t>低速需給バランス調整力募集要綱案」を策定し、募集内容を公表するとともに、要綱案の仕様等について、意見募集を行ないます。</w:t>
            </w:r>
            <w:r w:rsidRPr="00B874EA">
              <w:rPr>
                <w:rFonts w:asciiTheme="minorEastAsia" w:hAnsiTheme="minorEastAsia"/>
                <w:sz w:val="24"/>
                <w:szCs w:val="24"/>
              </w:rPr>
              <w:t xml:space="preserve"> </w:t>
            </w:r>
          </w:p>
          <w:p w:rsidR="00764706" w:rsidRPr="00B874EA" w:rsidRDefault="00764706" w:rsidP="00764706">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契約希望者は、「電源Ⅱ</w:t>
            </w:r>
            <w:r w:rsidRPr="00B874EA">
              <w:rPr>
                <w:rFonts w:asciiTheme="minorEastAsia" w:hAnsiTheme="minorEastAsia"/>
                <w:sz w:val="24"/>
                <w:szCs w:val="24"/>
              </w:rPr>
              <w:t>´</w:t>
            </w:r>
            <w:r w:rsidRPr="00B874EA">
              <w:rPr>
                <w:rFonts w:asciiTheme="minorEastAsia" w:hAnsiTheme="minorEastAsia" w:hint="eastAsia"/>
                <w:sz w:val="24"/>
                <w:szCs w:val="24"/>
              </w:rPr>
              <w:t>低速需給バランス調整力募集要綱案」を参照のうえ、各項目に対するご意見がございましたら、理由と併せて</w:t>
            </w:r>
            <w:r w:rsidRPr="00B874EA">
              <w:rPr>
                <w:rFonts w:asciiTheme="minorEastAsia" w:hAnsiTheme="minorEastAsia" w:hint="eastAsia"/>
                <w:sz w:val="24"/>
                <w:szCs w:val="21"/>
              </w:rPr>
              <w:t>意見募集期間中</w:t>
            </w:r>
            <w:r w:rsidRPr="00B874EA">
              <w:rPr>
                <w:rFonts w:asciiTheme="minorEastAsia" w:hAnsiTheme="minorEastAsia" w:hint="eastAsia"/>
                <w:sz w:val="24"/>
                <w:szCs w:val="24"/>
              </w:rPr>
              <w:t>までに専用メールアドレスに意見を提出して下さい。</w:t>
            </w:r>
          </w:p>
        </w:tc>
      </w:tr>
      <w:tr w:rsidR="00C80922" w:rsidRPr="00B874EA" w:rsidTr="004429AD">
        <w:tc>
          <w:tcPr>
            <w:cnfStyle w:val="001000000000" w:firstRow="0" w:lastRow="0" w:firstColumn="1" w:lastColumn="0" w:oddVBand="0" w:evenVBand="0" w:oddHBand="0" w:evenHBand="0" w:firstRowFirstColumn="0" w:firstRowLastColumn="0" w:lastRowFirstColumn="0" w:lastRowLastColumn="0"/>
            <w:tcW w:w="1101" w:type="dxa"/>
            <w:tcBorders>
              <w:right w:val="single" w:sz="8" w:space="0" w:color="000000" w:themeColor="text1"/>
            </w:tcBorders>
            <w:vAlign w:val="center"/>
          </w:tcPr>
          <w:p w:rsidR="00C80922" w:rsidRPr="00705B90" w:rsidRDefault="00C80922" w:rsidP="00C80922">
            <w:pPr>
              <w:rPr>
                <w:rFonts w:asciiTheme="minorEastAsia" w:hAnsiTheme="minorEastAsia"/>
                <w:b w:val="0"/>
                <w:sz w:val="24"/>
                <w:szCs w:val="24"/>
              </w:rPr>
            </w:pPr>
            <w:r w:rsidRPr="00705B90">
              <w:rPr>
                <w:rFonts w:asciiTheme="minorEastAsia" w:hAnsiTheme="minorEastAsia"/>
                <w:b w:val="0"/>
                <w:sz w:val="24"/>
                <w:szCs w:val="24"/>
              </w:rPr>
              <w:t>8</w:t>
            </w:r>
            <w:r w:rsidRPr="00705B90">
              <w:rPr>
                <w:rFonts w:asciiTheme="minorEastAsia" w:hAnsiTheme="minorEastAsia" w:hint="eastAsia"/>
                <w:b w:val="0"/>
                <w:sz w:val="24"/>
                <w:szCs w:val="24"/>
              </w:rPr>
              <w:t>/</w:t>
            </w:r>
            <w:r w:rsidRPr="00705B90">
              <w:rPr>
                <w:rFonts w:asciiTheme="minorEastAsia" w:hAnsiTheme="minorEastAsia"/>
                <w:b w:val="0"/>
                <w:sz w:val="24"/>
                <w:szCs w:val="24"/>
              </w:rPr>
              <w:t>2</w:t>
            </w:r>
          </w:p>
          <w:p w:rsidR="00C80922" w:rsidRPr="00705B90" w:rsidRDefault="00C80922" w:rsidP="00C80922">
            <w:pPr>
              <w:rPr>
                <w:rFonts w:asciiTheme="minorEastAsia" w:hAnsiTheme="minorEastAsia"/>
                <w:b w:val="0"/>
                <w:sz w:val="24"/>
                <w:szCs w:val="24"/>
              </w:rPr>
            </w:pPr>
            <w:r w:rsidRPr="00705B90">
              <w:rPr>
                <w:rFonts w:asciiTheme="minorEastAsia" w:hAnsiTheme="minorEastAsia" w:hint="eastAsia"/>
                <w:b w:val="0"/>
                <w:sz w:val="24"/>
                <w:szCs w:val="24"/>
              </w:rPr>
              <w:t>～</w:t>
            </w:r>
          </w:p>
          <w:p w:rsidR="00C80922" w:rsidRPr="00705B90" w:rsidRDefault="00C80922" w:rsidP="00C80922">
            <w:pPr>
              <w:rPr>
                <w:rFonts w:asciiTheme="minorEastAsia" w:hAnsiTheme="minorEastAsia"/>
                <w:b w:val="0"/>
                <w:sz w:val="24"/>
                <w:szCs w:val="24"/>
              </w:rPr>
            </w:pPr>
            <w:r>
              <w:rPr>
                <w:rFonts w:asciiTheme="minorEastAsia" w:hAnsiTheme="minorEastAsia"/>
                <w:b w:val="0"/>
                <w:sz w:val="24"/>
                <w:szCs w:val="24"/>
              </w:rPr>
              <w:t>8</w:t>
            </w:r>
            <w:r w:rsidRPr="00705B90">
              <w:rPr>
                <w:rFonts w:asciiTheme="minorEastAsia" w:hAnsiTheme="minorEastAsia" w:hint="eastAsia"/>
                <w:b w:val="0"/>
                <w:sz w:val="24"/>
                <w:szCs w:val="24"/>
              </w:rPr>
              <w:t>/</w:t>
            </w:r>
            <w:r>
              <w:rPr>
                <w:rFonts w:asciiTheme="minorEastAsia" w:hAnsiTheme="minorEastAsia"/>
                <w:b w:val="0"/>
                <w:sz w:val="24"/>
                <w:szCs w:val="24"/>
              </w:rPr>
              <w:t>31</w:t>
            </w:r>
          </w:p>
        </w:tc>
        <w:tc>
          <w:tcPr>
            <w:tcW w:w="2268" w:type="dxa"/>
            <w:tcBorders>
              <w:left w:val="single" w:sz="8" w:space="0" w:color="000000" w:themeColor="text1"/>
              <w:right w:val="single" w:sz="8" w:space="0" w:color="000000" w:themeColor="text1"/>
            </w:tcBorders>
            <w:vAlign w:val="center"/>
          </w:tcPr>
          <w:p w:rsidR="00C80922" w:rsidRPr="00B874EA" w:rsidRDefault="00C80922" w:rsidP="00C80922">
            <w:pPr>
              <w:ind w:leftChars="15" w:left="271" w:hangingChars="100" w:hanging="24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②</w:t>
            </w:r>
          </w:p>
          <w:p w:rsidR="00C80922" w:rsidRPr="00B874EA" w:rsidRDefault="00C80922" w:rsidP="00C80922">
            <w:pPr>
              <w:ind w:leftChars="15" w:left="271" w:hangingChars="100" w:hanging="24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募集要綱の確定</w:t>
            </w:r>
          </w:p>
        </w:tc>
        <w:tc>
          <w:tcPr>
            <w:tcW w:w="5899" w:type="dxa"/>
            <w:tcBorders>
              <w:left w:val="single" w:sz="8" w:space="0" w:color="000000" w:themeColor="text1"/>
            </w:tcBorders>
            <w:vAlign w:val="center"/>
          </w:tcPr>
          <w:p w:rsidR="00C80922" w:rsidRPr="00B874EA" w:rsidRDefault="00C80922" w:rsidP="00C80922">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当社は、意見募集で頂いた意見や関係機関の検討状況等を反映した「電源Ⅱ</w:t>
            </w:r>
            <w:r w:rsidRPr="00B874EA">
              <w:rPr>
                <w:rFonts w:asciiTheme="minorEastAsia" w:hAnsiTheme="minorEastAsia"/>
                <w:sz w:val="24"/>
                <w:szCs w:val="24"/>
              </w:rPr>
              <w:t>´</w:t>
            </w:r>
            <w:r w:rsidRPr="00B874EA">
              <w:rPr>
                <w:rFonts w:asciiTheme="minorEastAsia" w:hAnsiTheme="minorEastAsia" w:hint="eastAsia"/>
                <w:sz w:val="24"/>
                <w:szCs w:val="24"/>
              </w:rPr>
              <w:t>低速需給バランス調整力募集要綱」を制定いたします。</w:t>
            </w:r>
          </w:p>
        </w:tc>
      </w:tr>
      <w:tr w:rsidR="00764706" w:rsidRPr="00B874EA" w:rsidTr="00442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8" w:space="0" w:color="000000" w:themeColor="text1"/>
            </w:tcBorders>
            <w:vAlign w:val="center"/>
          </w:tcPr>
          <w:p w:rsidR="00764706" w:rsidRPr="00B874EA" w:rsidRDefault="00C80922" w:rsidP="00764706">
            <w:pPr>
              <w:rPr>
                <w:rFonts w:asciiTheme="minorEastAsia" w:hAnsiTheme="minorEastAsia"/>
                <w:b w:val="0"/>
                <w:sz w:val="24"/>
                <w:szCs w:val="24"/>
              </w:rPr>
            </w:pPr>
            <w:r>
              <w:rPr>
                <w:rFonts w:asciiTheme="minorEastAsia" w:hAnsiTheme="minorEastAsia"/>
                <w:b w:val="0"/>
                <w:sz w:val="24"/>
                <w:szCs w:val="24"/>
              </w:rPr>
              <w:t>9</w:t>
            </w:r>
            <w:r w:rsidR="00764706" w:rsidRPr="00B874EA">
              <w:rPr>
                <w:rFonts w:asciiTheme="minorEastAsia" w:hAnsiTheme="minorEastAsia" w:hint="eastAsia"/>
                <w:b w:val="0"/>
                <w:sz w:val="24"/>
                <w:szCs w:val="24"/>
              </w:rPr>
              <w:t>/</w:t>
            </w:r>
            <w:r>
              <w:rPr>
                <w:rFonts w:asciiTheme="minorEastAsia" w:hAnsiTheme="minorEastAsia"/>
                <w:b w:val="0"/>
                <w:sz w:val="24"/>
                <w:szCs w:val="24"/>
              </w:rPr>
              <w:t>1</w:t>
            </w:r>
          </w:p>
          <w:p w:rsidR="00764706" w:rsidRPr="00B874EA" w:rsidRDefault="00764706" w:rsidP="00764706">
            <w:pPr>
              <w:rPr>
                <w:rFonts w:asciiTheme="minorEastAsia" w:hAnsiTheme="minorEastAsia"/>
                <w:b w:val="0"/>
                <w:sz w:val="24"/>
                <w:szCs w:val="24"/>
              </w:rPr>
            </w:pPr>
            <w:r w:rsidRPr="00B874EA">
              <w:rPr>
                <w:rFonts w:asciiTheme="minorEastAsia" w:hAnsiTheme="minorEastAsia" w:hint="eastAsia"/>
                <w:b w:val="0"/>
                <w:sz w:val="24"/>
                <w:szCs w:val="24"/>
              </w:rPr>
              <w:t>～</w:t>
            </w:r>
          </w:p>
        </w:tc>
        <w:tc>
          <w:tcPr>
            <w:tcW w:w="2268" w:type="dxa"/>
            <w:tcBorders>
              <w:left w:val="single" w:sz="8" w:space="0" w:color="000000" w:themeColor="text1"/>
              <w:right w:val="single" w:sz="8" w:space="0" w:color="000000" w:themeColor="text1"/>
            </w:tcBorders>
            <w:vAlign w:val="center"/>
          </w:tcPr>
          <w:p w:rsidR="00764706" w:rsidRPr="00B874EA" w:rsidRDefault="00764706" w:rsidP="00764706">
            <w:pPr>
              <w:snapToGrid w:val="0"/>
              <w:ind w:leftChars="15" w:left="271"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③④契約申込みの受付開始および契約協議</w:t>
            </w:r>
          </w:p>
          <w:p w:rsidR="00764706" w:rsidRPr="00B874EA" w:rsidRDefault="00764706" w:rsidP="00764706">
            <w:pPr>
              <w:snapToGrid w:val="0"/>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⑤随時受付および契約協議</w:t>
            </w:r>
          </w:p>
        </w:tc>
        <w:tc>
          <w:tcPr>
            <w:tcW w:w="5899" w:type="dxa"/>
            <w:tcBorders>
              <w:left w:val="single" w:sz="8" w:space="0" w:color="000000" w:themeColor="text1"/>
            </w:tcBorders>
            <w:vAlign w:val="center"/>
          </w:tcPr>
          <w:p w:rsidR="00764706" w:rsidRPr="00B874EA" w:rsidRDefault="00764706" w:rsidP="00764706">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当社は、電源Ⅱ</w:t>
            </w:r>
            <w:r w:rsidRPr="00B874EA">
              <w:rPr>
                <w:rFonts w:asciiTheme="minorEastAsia" w:hAnsiTheme="minorEastAsia"/>
                <w:sz w:val="24"/>
                <w:szCs w:val="24"/>
              </w:rPr>
              <w:t>´</w:t>
            </w:r>
            <w:r w:rsidRPr="00B874EA">
              <w:rPr>
                <w:rFonts w:asciiTheme="minorEastAsia" w:hAnsiTheme="minorEastAsia" w:hint="eastAsia"/>
                <w:sz w:val="24"/>
                <w:szCs w:val="24"/>
              </w:rPr>
              <w:t>低速需給バランス契約申込みの受付、契約協議を開始いたします。</w:t>
            </w:r>
          </w:p>
          <w:p w:rsidR="00764706" w:rsidRPr="00B874EA" w:rsidRDefault="00764706" w:rsidP="00764706">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契約申込みは随時受付いたします。契約希望者は、本要綱に記載のとおり契約申込書を作成し、提出して下さい。</w:t>
            </w:r>
          </w:p>
        </w:tc>
      </w:tr>
    </w:tbl>
    <w:p w:rsidR="00A51C15" w:rsidRPr="00B874EA" w:rsidRDefault="00A51C15" w:rsidP="00760A61">
      <w:pPr>
        <w:snapToGrid w:val="0"/>
        <w:rPr>
          <w:rFonts w:asciiTheme="minorEastAsia" w:hAnsiTheme="minorEastAsia"/>
          <w:sz w:val="24"/>
          <w:szCs w:val="24"/>
        </w:rPr>
      </w:pPr>
      <w:r w:rsidRPr="00B874EA">
        <w:rPr>
          <w:rFonts w:asciiTheme="minorEastAsia" w:hAnsiTheme="minorEastAsia"/>
          <w:sz w:val="24"/>
          <w:szCs w:val="24"/>
        </w:rPr>
        <w:br w:type="page"/>
      </w:r>
    </w:p>
    <w:p w:rsidR="00882874" w:rsidRPr="00B874EA" w:rsidRDefault="00F228C7" w:rsidP="00760A61">
      <w:pPr>
        <w:pStyle w:val="1"/>
        <w:rPr>
          <w:rFonts w:asciiTheme="majorEastAsia" w:hAnsiTheme="majorEastAsia"/>
          <w:sz w:val="28"/>
          <w:szCs w:val="28"/>
        </w:rPr>
      </w:pPr>
      <w:bookmarkStart w:id="7" w:name="_Toc494378785"/>
      <w:r w:rsidRPr="00B874EA">
        <w:rPr>
          <w:rFonts w:asciiTheme="majorEastAsia" w:hAnsiTheme="majorEastAsia" w:hint="eastAsia"/>
          <w:sz w:val="28"/>
          <w:szCs w:val="28"/>
        </w:rPr>
        <w:lastRenderedPageBreak/>
        <w:t>第5</w:t>
      </w:r>
      <w:r w:rsidR="00882874" w:rsidRPr="00B874EA">
        <w:rPr>
          <w:rFonts w:asciiTheme="majorEastAsia" w:hAnsiTheme="majorEastAsia" w:hint="eastAsia"/>
          <w:sz w:val="28"/>
          <w:szCs w:val="28"/>
        </w:rPr>
        <w:t>章　募集概要</w:t>
      </w:r>
      <w:bookmarkEnd w:id="7"/>
    </w:p>
    <w:p w:rsidR="00883AE6" w:rsidRPr="00B874EA" w:rsidRDefault="00F228C7" w:rsidP="00760A61">
      <w:pPr>
        <w:snapToGrid w:val="0"/>
        <w:ind w:leftChars="100" w:left="210" w:firstLineChars="100" w:firstLine="240"/>
        <w:rPr>
          <w:rFonts w:asciiTheme="minorEastAsia" w:hAnsiTheme="minorEastAsia"/>
          <w:sz w:val="24"/>
          <w:szCs w:val="21"/>
        </w:rPr>
      </w:pPr>
      <w:r w:rsidRPr="00B874EA">
        <w:rPr>
          <w:rFonts w:asciiTheme="minorEastAsia" w:hAnsiTheme="minorEastAsia" w:hint="eastAsia"/>
          <w:sz w:val="24"/>
          <w:szCs w:val="21"/>
        </w:rPr>
        <w:t>電源Ⅱ´低速需給バランス調整力の募集内容および満たすべき要件は、</w:t>
      </w:r>
      <w:r w:rsidR="00883AE6" w:rsidRPr="00B874EA">
        <w:rPr>
          <w:rFonts w:asciiTheme="minorEastAsia" w:hAnsiTheme="minorEastAsia" w:hint="eastAsia"/>
          <w:sz w:val="24"/>
          <w:szCs w:val="21"/>
        </w:rPr>
        <w:t>以下のとおりといたします。</w:t>
      </w:r>
    </w:p>
    <w:tbl>
      <w:tblPr>
        <w:tblStyle w:val="22"/>
        <w:tblW w:w="9354" w:type="dxa"/>
        <w:tblLook w:val="04A0" w:firstRow="1" w:lastRow="0" w:firstColumn="1" w:lastColumn="0" w:noHBand="0" w:noVBand="1"/>
      </w:tblPr>
      <w:tblGrid>
        <w:gridCol w:w="1417"/>
        <w:gridCol w:w="1417"/>
        <w:gridCol w:w="6520"/>
      </w:tblGrid>
      <w:tr w:rsidR="00287F22" w:rsidRPr="00B874EA" w:rsidTr="00883AE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000000" w:themeColor="text1"/>
              <w:bottom w:val="single" w:sz="8" w:space="0" w:color="000000" w:themeColor="text1"/>
              <w:right w:val="single" w:sz="8" w:space="0" w:color="FFFFFF" w:themeColor="background1"/>
            </w:tcBorders>
            <w:vAlign w:val="center"/>
          </w:tcPr>
          <w:p w:rsidR="00882874" w:rsidRPr="00B874EA" w:rsidRDefault="00882874" w:rsidP="00760A61">
            <w:pPr>
              <w:snapToGrid w:val="0"/>
              <w:jc w:val="center"/>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項目</w:t>
            </w:r>
          </w:p>
        </w:tc>
        <w:tc>
          <w:tcPr>
            <w:tcW w:w="1417"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vAlign w:val="center"/>
          </w:tcPr>
          <w:p w:rsidR="00882874" w:rsidRPr="00B874EA" w:rsidRDefault="00882874" w:rsidP="00760A61">
            <w:pPr>
              <w:snapToGrid w:val="0"/>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募集要件</w:t>
            </w:r>
          </w:p>
        </w:tc>
        <w:tc>
          <w:tcPr>
            <w:tcW w:w="6520" w:type="dxa"/>
            <w:tcBorders>
              <w:top w:val="single" w:sz="8" w:space="0" w:color="000000" w:themeColor="text1"/>
              <w:left w:val="single" w:sz="8" w:space="0" w:color="FFFFFF" w:themeColor="background1"/>
              <w:bottom w:val="single" w:sz="8" w:space="0" w:color="000000" w:themeColor="text1"/>
            </w:tcBorders>
            <w:vAlign w:val="center"/>
          </w:tcPr>
          <w:p w:rsidR="00882874" w:rsidRPr="00B874EA" w:rsidRDefault="00882874" w:rsidP="00760A61">
            <w:pPr>
              <w:snapToGrid w:val="0"/>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説明</w:t>
            </w:r>
          </w:p>
        </w:tc>
      </w:tr>
      <w:tr w:rsidR="00287F22" w:rsidRPr="00B874EA" w:rsidTr="00883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single" w:sz="8" w:space="0" w:color="000000" w:themeColor="text1"/>
            </w:tcBorders>
            <w:vAlign w:val="center"/>
          </w:tcPr>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t>募集規模</w:t>
            </w:r>
          </w:p>
        </w:tc>
        <w:tc>
          <w:tcPr>
            <w:tcW w:w="1417" w:type="dxa"/>
            <w:tcBorders>
              <w:left w:val="single" w:sz="8" w:space="0" w:color="000000" w:themeColor="text1"/>
              <w:right w:val="single" w:sz="8" w:space="0" w:color="000000" w:themeColor="text1"/>
            </w:tcBorders>
            <w:vAlign w:val="center"/>
          </w:tcPr>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p>
        </w:tc>
        <w:tc>
          <w:tcPr>
            <w:tcW w:w="6520" w:type="dxa"/>
            <w:tcBorders>
              <w:left w:val="single" w:sz="8" w:space="0" w:color="000000" w:themeColor="text1"/>
            </w:tcBorders>
            <w:vAlign w:val="center"/>
          </w:tcPr>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■募集規模は設けておりません。</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（契約申込みを受付けた電源等のうち、本要綱で規定する要件を満たす電源等全てと契約協議を行ないます。）</w:t>
            </w:r>
          </w:p>
          <w:p w:rsidR="00883AE6" w:rsidRPr="00B874EA" w:rsidRDefault="00883AE6" w:rsidP="00760A61">
            <w:pPr>
              <w:ind w:leftChars="100" w:left="210"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ただし、簡易指令システムにおいて、アグリゲータが束ねるリソースが</w:t>
            </w:r>
            <w:r w:rsidRPr="00B874EA">
              <w:rPr>
                <w:rFonts w:asciiTheme="minorEastAsia" w:hAnsiTheme="minorEastAsia"/>
                <w:sz w:val="24"/>
                <w:szCs w:val="21"/>
              </w:rPr>
              <w:t>100</w:t>
            </w:r>
            <w:r w:rsidRPr="00B874EA">
              <w:rPr>
                <w:rFonts w:asciiTheme="minorEastAsia" w:hAnsiTheme="minorEastAsia" w:hint="eastAsia"/>
                <w:sz w:val="24"/>
                <w:szCs w:val="21"/>
              </w:rPr>
              <w:t>万</w:t>
            </w:r>
            <w:r w:rsidRPr="00B874EA">
              <w:rPr>
                <w:rFonts w:asciiTheme="minorEastAsia" w:hAnsiTheme="minorEastAsia"/>
                <w:sz w:val="24"/>
                <w:szCs w:val="21"/>
              </w:rPr>
              <w:t>kW</w:t>
            </w:r>
            <w:r w:rsidRPr="00B874EA">
              <w:rPr>
                <w:rFonts w:asciiTheme="minorEastAsia" w:hAnsiTheme="minorEastAsia" w:hint="eastAsia"/>
                <w:sz w:val="24"/>
                <w:szCs w:val="21"/>
              </w:rPr>
              <w:t>を超える場合は、</w:t>
            </w:r>
            <w:r w:rsidRPr="00B874EA">
              <w:rPr>
                <w:rFonts w:asciiTheme="minorEastAsia" w:hAnsiTheme="minorEastAsia"/>
                <w:sz w:val="24"/>
                <w:szCs w:val="21"/>
              </w:rPr>
              <w:t>100</w:t>
            </w:r>
            <w:r w:rsidRPr="00B874EA">
              <w:rPr>
                <w:rFonts w:asciiTheme="minorEastAsia" w:hAnsiTheme="minorEastAsia" w:hint="eastAsia"/>
                <w:sz w:val="24"/>
                <w:szCs w:val="21"/>
              </w:rPr>
              <w:t>万</w:t>
            </w:r>
            <w:r w:rsidRPr="00B874EA">
              <w:rPr>
                <w:rFonts w:asciiTheme="minorEastAsia" w:hAnsiTheme="minorEastAsia"/>
                <w:sz w:val="24"/>
                <w:szCs w:val="21"/>
              </w:rPr>
              <w:t>kW</w:t>
            </w:r>
            <w:r w:rsidRPr="00B874EA">
              <w:rPr>
                <w:rFonts w:asciiTheme="minorEastAsia" w:hAnsiTheme="minorEastAsia" w:hint="eastAsia"/>
                <w:sz w:val="24"/>
                <w:szCs w:val="21"/>
              </w:rPr>
              <w:t>以下に分割していただく必要性があります。</w:t>
            </w:r>
          </w:p>
        </w:tc>
      </w:tr>
      <w:tr w:rsidR="00287F22" w:rsidRPr="00B874EA" w:rsidTr="00883AE6">
        <w:trPr>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000000" w:themeColor="text1"/>
              <w:bottom w:val="single" w:sz="8" w:space="0" w:color="000000" w:themeColor="text1"/>
              <w:right w:val="single" w:sz="8" w:space="0" w:color="000000" w:themeColor="text1"/>
            </w:tcBorders>
            <w:vAlign w:val="center"/>
          </w:tcPr>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t>調整力</w:t>
            </w:r>
          </w:p>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t>提供期間</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883AE6" w:rsidRPr="00B874EA" w:rsidRDefault="00883AE6" w:rsidP="00760A61">
            <w:pPr>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1"/>
              </w:rPr>
              <w:t>1</w:t>
            </w:r>
            <w:r w:rsidRPr="00B874EA">
              <w:rPr>
                <w:rFonts w:asciiTheme="minorEastAsia" w:hAnsiTheme="minorEastAsia" w:hint="eastAsia"/>
                <w:sz w:val="24"/>
                <w:szCs w:val="21"/>
              </w:rPr>
              <w:t>年間</w:t>
            </w:r>
          </w:p>
        </w:tc>
        <w:tc>
          <w:tcPr>
            <w:tcW w:w="6520" w:type="dxa"/>
            <w:tcBorders>
              <w:top w:val="single" w:sz="8" w:space="0" w:color="000000" w:themeColor="text1"/>
              <w:left w:val="single" w:sz="8" w:space="0" w:color="000000" w:themeColor="text1"/>
              <w:bottom w:val="single" w:sz="8" w:space="0" w:color="000000" w:themeColor="text1"/>
            </w:tcBorders>
            <w:vAlign w:val="center"/>
          </w:tcPr>
          <w:p w:rsidR="00883AE6" w:rsidRPr="00B874EA" w:rsidRDefault="00883AE6"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■電源Ⅱ</w:t>
            </w:r>
            <w:r w:rsidRPr="00B874EA">
              <w:rPr>
                <w:rFonts w:asciiTheme="minorEastAsia" w:hAnsiTheme="minorEastAsia"/>
                <w:sz w:val="24"/>
                <w:szCs w:val="21"/>
              </w:rPr>
              <w:t>´</w:t>
            </w:r>
            <w:r w:rsidRPr="00B874EA">
              <w:rPr>
                <w:rFonts w:asciiTheme="minorEastAsia" w:hAnsiTheme="minorEastAsia" w:hint="eastAsia"/>
                <w:sz w:val="24"/>
                <w:szCs w:val="21"/>
              </w:rPr>
              <w:t>低速需給バランス調整力提供期間は、</w:t>
            </w:r>
            <w:r w:rsidRPr="00B874EA">
              <w:rPr>
                <w:rFonts w:asciiTheme="minorEastAsia" w:hAnsiTheme="minorEastAsia"/>
                <w:sz w:val="24"/>
                <w:szCs w:val="21"/>
              </w:rPr>
              <w:t>202</w:t>
            </w:r>
            <w:r w:rsidR="00764706" w:rsidRPr="00B874EA">
              <w:rPr>
                <w:rFonts w:asciiTheme="minorEastAsia" w:hAnsiTheme="minorEastAsia"/>
                <w:sz w:val="24"/>
                <w:szCs w:val="21"/>
              </w:rPr>
              <w:t>3</w:t>
            </w:r>
            <w:r w:rsidRPr="00B874EA">
              <w:rPr>
                <w:rFonts w:asciiTheme="minorEastAsia" w:hAnsiTheme="minorEastAsia" w:hint="eastAsia"/>
                <w:sz w:val="24"/>
                <w:szCs w:val="21"/>
              </w:rPr>
              <w:t>年</w:t>
            </w:r>
            <w:r w:rsidRPr="00B874EA">
              <w:rPr>
                <w:rFonts w:asciiTheme="minorEastAsia" w:hAnsiTheme="minorEastAsia"/>
                <w:sz w:val="24"/>
                <w:szCs w:val="21"/>
              </w:rPr>
              <w:t>4</w:t>
            </w:r>
            <w:r w:rsidRPr="00B874EA">
              <w:rPr>
                <w:rFonts w:asciiTheme="minorEastAsia" w:hAnsiTheme="minorEastAsia" w:hint="eastAsia"/>
                <w:sz w:val="24"/>
                <w:szCs w:val="21"/>
              </w:rPr>
              <w:t>月</w:t>
            </w:r>
            <w:r w:rsidRPr="00B874EA">
              <w:rPr>
                <w:rFonts w:asciiTheme="minorEastAsia" w:hAnsiTheme="minorEastAsia"/>
                <w:sz w:val="24"/>
                <w:szCs w:val="21"/>
              </w:rPr>
              <w:t>1</w:t>
            </w:r>
            <w:r w:rsidRPr="00B874EA">
              <w:rPr>
                <w:rFonts w:asciiTheme="minorEastAsia" w:hAnsiTheme="minorEastAsia" w:hint="eastAsia"/>
                <w:sz w:val="24"/>
                <w:szCs w:val="21"/>
              </w:rPr>
              <w:t>日から</w:t>
            </w:r>
            <w:r w:rsidR="00764706" w:rsidRPr="00B874EA">
              <w:rPr>
                <w:rFonts w:asciiTheme="minorEastAsia" w:hAnsiTheme="minorEastAsia"/>
                <w:sz w:val="24"/>
                <w:szCs w:val="21"/>
              </w:rPr>
              <w:t>2024</w:t>
            </w:r>
            <w:r w:rsidRPr="00B874EA">
              <w:rPr>
                <w:rFonts w:asciiTheme="minorEastAsia" w:hAnsiTheme="minorEastAsia" w:hint="eastAsia"/>
                <w:sz w:val="24"/>
                <w:szCs w:val="21"/>
              </w:rPr>
              <w:t>年</w:t>
            </w:r>
            <w:r w:rsidRPr="00B874EA">
              <w:rPr>
                <w:rFonts w:asciiTheme="minorEastAsia" w:hAnsiTheme="minorEastAsia"/>
                <w:sz w:val="24"/>
                <w:szCs w:val="21"/>
              </w:rPr>
              <w:t>3</w:t>
            </w:r>
            <w:r w:rsidRPr="00B874EA">
              <w:rPr>
                <w:rFonts w:asciiTheme="minorEastAsia" w:hAnsiTheme="minorEastAsia" w:hint="eastAsia"/>
                <w:sz w:val="24"/>
                <w:szCs w:val="21"/>
              </w:rPr>
              <w:t>月</w:t>
            </w:r>
            <w:r w:rsidRPr="00B874EA">
              <w:rPr>
                <w:rFonts w:asciiTheme="minorEastAsia" w:hAnsiTheme="minorEastAsia"/>
                <w:sz w:val="24"/>
                <w:szCs w:val="21"/>
              </w:rPr>
              <w:t>31</w:t>
            </w:r>
            <w:r w:rsidRPr="00B874EA">
              <w:rPr>
                <w:rFonts w:asciiTheme="minorEastAsia" w:hAnsiTheme="minorEastAsia" w:hint="eastAsia"/>
                <w:sz w:val="24"/>
                <w:szCs w:val="21"/>
              </w:rPr>
              <w:t>日まで</w:t>
            </w:r>
            <w:r w:rsidRPr="00B874EA">
              <w:rPr>
                <w:rFonts w:asciiTheme="minorEastAsia" w:hAnsiTheme="minorEastAsia"/>
                <w:sz w:val="24"/>
                <w:szCs w:val="21"/>
              </w:rPr>
              <w:t>1</w:t>
            </w:r>
            <w:r w:rsidRPr="00B874EA">
              <w:rPr>
                <w:rFonts w:asciiTheme="minorEastAsia" w:hAnsiTheme="minorEastAsia" w:hint="eastAsia"/>
                <w:sz w:val="24"/>
                <w:szCs w:val="21"/>
              </w:rPr>
              <w:t>年間といたします。</w:t>
            </w:r>
          </w:p>
          <w:p w:rsidR="00883AE6" w:rsidRPr="00B874EA" w:rsidRDefault="00883AE6" w:rsidP="00764706">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■随時受付による契約申込により、</w:t>
            </w:r>
            <w:r w:rsidRPr="00B874EA">
              <w:rPr>
                <w:rFonts w:asciiTheme="minorEastAsia" w:hAnsiTheme="minorEastAsia"/>
                <w:sz w:val="24"/>
                <w:szCs w:val="21"/>
              </w:rPr>
              <w:t>4</w:t>
            </w:r>
            <w:r w:rsidRPr="00B874EA">
              <w:rPr>
                <w:rFonts w:asciiTheme="minorEastAsia" w:hAnsiTheme="minorEastAsia" w:hint="eastAsia"/>
                <w:sz w:val="24"/>
                <w:szCs w:val="21"/>
              </w:rPr>
              <w:t>月</w:t>
            </w:r>
            <w:r w:rsidRPr="00B874EA">
              <w:rPr>
                <w:rFonts w:asciiTheme="minorEastAsia" w:hAnsiTheme="minorEastAsia"/>
                <w:sz w:val="24"/>
                <w:szCs w:val="21"/>
              </w:rPr>
              <w:t>1</w:t>
            </w:r>
            <w:r w:rsidRPr="00B874EA">
              <w:rPr>
                <w:rFonts w:asciiTheme="minorEastAsia" w:hAnsiTheme="minorEastAsia" w:hint="eastAsia"/>
                <w:sz w:val="24"/>
                <w:szCs w:val="21"/>
              </w:rPr>
              <w:t>日以降に契約する場合の提供期間は、契約日から当該年度末日（</w:t>
            </w:r>
            <w:r w:rsidRPr="00B874EA">
              <w:rPr>
                <w:rFonts w:asciiTheme="minorEastAsia" w:hAnsiTheme="minorEastAsia"/>
                <w:sz w:val="24"/>
                <w:szCs w:val="21"/>
              </w:rPr>
              <w:t>3</w:t>
            </w:r>
            <w:r w:rsidRPr="00B874EA">
              <w:rPr>
                <w:rFonts w:asciiTheme="minorEastAsia" w:hAnsiTheme="minorEastAsia" w:hint="eastAsia"/>
                <w:sz w:val="24"/>
                <w:szCs w:val="21"/>
              </w:rPr>
              <w:t>月</w:t>
            </w:r>
            <w:r w:rsidRPr="00B874EA">
              <w:rPr>
                <w:rFonts w:asciiTheme="minorEastAsia" w:hAnsiTheme="minorEastAsia"/>
                <w:sz w:val="24"/>
                <w:szCs w:val="21"/>
              </w:rPr>
              <w:t>31</w:t>
            </w:r>
            <w:r w:rsidRPr="00B874EA">
              <w:rPr>
                <w:rFonts w:asciiTheme="minorEastAsia" w:hAnsiTheme="minorEastAsia" w:hint="eastAsia"/>
                <w:sz w:val="24"/>
                <w:szCs w:val="21"/>
              </w:rPr>
              <w:t>日）までといたします。</w:t>
            </w:r>
          </w:p>
        </w:tc>
      </w:tr>
      <w:tr w:rsidR="00287F22" w:rsidRPr="00B874EA" w:rsidTr="00883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single" w:sz="8" w:space="0" w:color="000000" w:themeColor="text1"/>
            </w:tcBorders>
            <w:vAlign w:val="center"/>
          </w:tcPr>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t>対象電源</w:t>
            </w:r>
          </w:p>
        </w:tc>
        <w:tc>
          <w:tcPr>
            <w:tcW w:w="1417" w:type="dxa"/>
            <w:tcBorders>
              <w:left w:val="single" w:sz="8" w:space="0" w:color="000000" w:themeColor="text1"/>
              <w:right w:val="single" w:sz="8" w:space="0" w:color="000000" w:themeColor="text1"/>
            </w:tcBorders>
            <w:vAlign w:val="center"/>
          </w:tcPr>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当社の系統に連系するオンラインで出力調整可能な電源等</w:t>
            </w:r>
          </w:p>
        </w:tc>
        <w:tc>
          <w:tcPr>
            <w:tcW w:w="6520" w:type="dxa"/>
            <w:tcBorders>
              <w:left w:val="single" w:sz="8" w:space="0" w:color="000000" w:themeColor="text1"/>
            </w:tcBorders>
            <w:vAlign w:val="center"/>
          </w:tcPr>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の系統に連系する電源等（離島および連系線を経由して当社系統に接続するものを除く）で、当社中央給電指令所から専用線オンラインまたは簡易指令システムによる指令により出力調整可能な火力発電設備、水力発電設備、および</w:t>
            </w:r>
            <w:r w:rsidRPr="00B874EA">
              <w:rPr>
                <w:rFonts w:asciiTheme="minorEastAsia" w:hAnsiTheme="minorEastAsia"/>
                <w:sz w:val="24"/>
                <w:szCs w:val="21"/>
              </w:rPr>
              <w:t>DR</w:t>
            </w:r>
            <w:r w:rsidRPr="00B874EA">
              <w:rPr>
                <w:rFonts w:asciiTheme="minorEastAsia" w:hAnsiTheme="minorEastAsia" w:hint="eastAsia"/>
                <w:sz w:val="24"/>
                <w:szCs w:val="21"/>
              </w:rPr>
              <w:t>事業者等といたします。</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契約申込時点で営業運転を開始していない発電設備等、および専用線オンライン設備または簡易指令システムを具備していない場合、提供期間の開始までに発電設備等の試運転や必要な試験、および専用線オンライン設備または簡易指令システムの具備が完了していることが必要です。</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■計量器の取り付け・取り替え等の工事が必要な場合、提供期間の開始までに必要な対応工事・試験が完了していることが必要です。</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■一部機能・性能等が要件を満たさない発電設備等の申込については、運用方法等を別途協議の上、取扱いについて当社が判断いたします。</w:t>
            </w:r>
          </w:p>
        </w:tc>
      </w:tr>
      <w:tr w:rsidR="00287F22" w:rsidRPr="00B874EA" w:rsidTr="00883AE6">
        <w:trPr>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000000" w:themeColor="text1"/>
              <w:bottom w:val="single" w:sz="8" w:space="0" w:color="000000" w:themeColor="text1"/>
              <w:right w:val="single" w:sz="8" w:space="0" w:color="000000" w:themeColor="text1"/>
            </w:tcBorders>
            <w:vAlign w:val="center"/>
          </w:tcPr>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t>出力調整幅</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883AE6" w:rsidRPr="00B874EA" w:rsidRDefault="00883AE6"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1"/>
              </w:rPr>
              <w:t>1</w:t>
            </w:r>
            <w:r w:rsidR="00760A61" w:rsidRPr="00B874EA">
              <w:rPr>
                <w:rFonts w:asciiTheme="minorEastAsia" w:hAnsiTheme="minorEastAsia"/>
                <w:sz w:val="24"/>
                <w:szCs w:val="21"/>
              </w:rPr>
              <w:t>,000k</w:t>
            </w:r>
            <w:r w:rsidRPr="00B874EA">
              <w:rPr>
                <w:rFonts w:asciiTheme="minorEastAsia" w:hAnsiTheme="minorEastAsia"/>
                <w:sz w:val="24"/>
                <w:szCs w:val="21"/>
              </w:rPr>
              <w:t>W</w:t>
            </w:r>
            <w:r w:rsidRPr="00B874EA">
              <w:rPr>
                <w:rFonts w:asciiTheme="minorEastAsia" w:hAnsiTheme="minorEastAsia" w:hint="eastAsia"/>
                <w:sz w:val="24"/>
                <w:szCs w:val="21"/>
              </w:rPr>
              <w:t>以上</w:t>
            </w:r>
          </w:p>
        </w:tc>
        <w:tc>
          <w:tcPr>
            <w:tcW w:w="6520" w:type="dxa"/>
            <w:tcBorders>
              <w:top w:val="single" w:sz="8" w:space="0" w:color="000000" w:themeColor="text1"/>
              <w:left w:val="single" w:sz="8" w:space="0" w:color="000000" w:themeColor="text1"/>
              <w:bottom w:val="single" w:sz="8" w:space="0" w:color="000000" w:themeColor="text1"/>
            </w:tcBorders>
            <w:vAlign w:val="center"/>
          </w:tcPr>
          <w:p w:rsidR="00883AE6" w:rsidRPr="00B874EA" w:rsidRDefault="00883AE6"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■当社中央給電指令所からの専用線オンラインまたは簡易指令システムによる信号により、</w:t>
            </w:r>
            <w:r w:rsidR="0082516E" w:rsidRPr="00B874EA">
              <w:rPr>
                <w:rFonts w:asciiTheme="minorEastAsia" w:hAnsiTheme="minorEastAsia" w:hint="eastAsia"/>
                <w:sz w:val="24"/>
                <w:szCs w:val="21"/>
              </w:rPr>
              <w:t>45分</w:t>
            </w:r>
            <w:r w:rsidRPr="00B874EA">
              <w:rPr>
                <w:rFonts w:asciiTheme="minorEastAsia" w:hAnsiTheme="minorEastAsia" w:hint="eastAsia"/>
                <w:sz w:val="24"/>
                <w:szCs w:val="21"/>
              </w:rPr>
              <w:t>以内に出力調整可能な上げ、または下げ量が</w:t>
            </w:r>
            <w:r w:rsidR="00760A61" w:rsidRPr="00B874EA">
              <w:rPr>
                <w:rFonts w:asciiTheme="minorEastAsia" w:hAnsiTheme="minorEastAsia"/>
                <w:sz w:val="24"/>
                <w:szCs w:val="21"/>
              </w:rPr>
              <w:t>1,000kW</w:t>
            </w:r>
            <w:r w:rsidRPr="00B874EA">
              <w:rPr>
                <w:rFonts w:asciiTheme="minorEastAsia" w:hAnsiTheme="minorEastAsia" w:hint="eastAsia"/>
                <w:sz w:val="24"/>
                <w:szCs w:val="21"/>
              </w:rPr>
              <w:t>以上であることが必要です。</w:t>
            </w:r>
          </w:p>
          <w:p w:rsidR="00883AE6" w:rsidRPr="00B874EA" w:rsidRDefault="00764706"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00883AE6" w:rsidRPr="00B874EA">
              <w:rPr>
                <w:rFonts w:asciiTheme="minorEastAsia" w:hAnsiTheme="minorEastAsia" w:hint="eastAsia"/>
                <w:sz w:val="24"/>
                <w:szCs w:val="21"/>
              </w:rPr>
              <w:t>最低申込量は</w:t>
            </w:r>
            <w:r w:rsidR="00760A61" w:rsidRPr="00B874EA">
              <w:rPr>
                <w:rFonts w:asciiTheme="minorEastAsia" w:hAnsiTheme="minorEastAsia"/>
                <w:sz w:val="24"/>
                <w:szCs w:val="21"/>
              </w:rPr>
              <w:t>1,000kW</w:t>
            </w:r>
            <w:r w:rsidR="00883AE6" w:rsidRPr="00B874EA">
              <w:rPr>
                <w:rFonts w:asciiTheme="minorEastAsia" w:hAnsiTheme="minorEastAsia" w:hint="eastAsia"/>
                <w:sz w:val="24"/>
                <w:szCs w:val="21"/>
              </w:rPr>
              <w:t>（</w:t>
            </w:r>
            <w:r w:rsidR="00883AE6" w:rsidRPr="00B874EA">
              <w:rPr>
                <w:rFonts w:asciiTheme="minorEastAsia" w:hAnsiTheme="minorEastAsia"/>
                <w:sz w:val="24"/>
                <w:szCs w:val="21"/>
              </w:rPr>
              <w:t>1kW</w:t>
            </w:r>
            <w:r w:rsidR="00883AE6" w:rsidRPr="00B874EA">
              <w:rPr>
                <w:rFonts w:asciiTheme="minorEastAsia" w:hAnsiTheme="minorEastAsia" w:hint="eastAsia"/>
                <w:sz w:val="24"/>
                <w:szCs w:val="21"/>
              </w:rPr>
              <w:t>単位）となります</w:t>
            </w:r>
            <w:r w:rsidR="00883AE6" w:rsidRPr="00B874EA">
              <w:rPr>
                <w:rFonts w:asciiTheme="minorEastAsia" w:hAnsiTheme="minorEastAsia"/>
                <w:sz w:val="24"/>
                <w:szCs w:val="21"/>
              </w:rPr>
              <w:t>。</w:t>
            </w:r>
          </w:p>
        </w:tc>
      </w:tr>
      <w:tr w:rsidR="00287F22" w:rsidRPr="00B874EA" w:rsidTr="00883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single" w:sz="8" w:space="0" w:color="000000" w:themeColor="text1"/>
            </w:tcBorders>
            <w:vAlign w:val="center"/>
          </w:tcPr>
          <w:p w:rsidR="00883AE6" w:rsidRPr="00B874EA" w:rsidRDefault="00883AE6" w:rsidP="00760A61">
            <w:pPr>
              <w:rPr>
                <w:rFonts w:asciiTheme="minorEastAsia" w:hAnsiTheme="minorEastAsia"/>
                <w:b w:val="0"/>
                <w:sz w:val="24"/>
                <w:szCs w:val="21"/>
              </w:rPr>
            </w:pPr>
            <w:r w:rsidRPr="00B874EA">
              <w:rPr>
                <w:rFonts w:asciiTheme="minorEastAsia" w:hAnsiTheme="minorEastAsia" w:hint="eastAsia"/>
                <w:b w:val="0"/>
                <w:sz w:val="24"/>
                <w:szCs w:val="21"/>
              </w:rPr>
              <w:lastRenderedPageBreak/>
              <w:t>契約単位</w:t>
            </w:r>
          </w:p>
        </w:tc>
        <w:tc>
          <w:tcPr>
            <w:tcW w:w="1417" w:type="dxa"/>
            <w:tcBorders>
              <w:left w:val="single" w:sz="8" w:space="0" w:color="000000" w:themeColor="text1"/>
              <w:right w:val="single" w:sz="8" w:space="0" w:color="000000" w:themeColor="text1"/>
            </w:tcBorders>
            <w:shd w:val="clear" w:color="auto" w:fill="auto"/>
            <w:vAlign w:val="center"/>
          </w:tcPr>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原則、発電機等の単位</w:t>
            </w:r>
          </w:p>
        </w:tc>
        <w:tc>
          <w:tcPr>
            <w:tcW w:w="6520" w:type="dxa"/>
            <w:tcBorders>
              <w:left w:val="single" w:sz="8" w:space="0" w:color="000000" w:themeColor="text1"/>
            </w:tcBorders>
            <w:vAlign w:val="center"/>
          </w:tcPr>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■原則として発電機等の単位で契約いたします。ただし、</w:t>
            </w:r>
            <w:r w:rsidRPr="00B874EA">
              <w:rPr>
                <w:rFonts w:asciiTheme="minorEastAsia" w:hAnsiTheme="minorEastAsia"/>
                <w:sz w:val="24"/>
                <w:szCs w:val="21"/>
              </w:rPr>
              <w:t>DR</w:t>
            </w:r>
            <w:r w:rsidRPr="00B874EA">
              <w:rPr>
                <w:rFonts w:asciiTheme="minorEastAsia" w:hAnsiTheme="minorEastAsia" w:hint="eastAsia"/>
                <w:sz w:val="24"/>
                <w:szCs w:val="21"/>
              </w:rPr>
              <w:t>を実施可能な需要者を集約し、各需要者の需要抑制を実施することにより、電力の供出を行なう場合は、複数の需要者をまとめて、</w:t>
            </w:r>
            <w:r w:rsidRPr="00B874EA">
              <w:rPr>
                <w:rFonts w:asciiTheme="minorEastAsia" w:hAnsiTheme="minorEastAsia"/>
                <w:sz w:val="24"/>
                <w:szCs w:val="21"/>
              </w:rPr>
              <w:t>1</w:t>
            </w:r>
            <w:r w:rsidRPr="00B874EA">
              <w:rPr>
                <w:rFonts w:asciiTheme="minorEastAsia" w:hAnsiTheme="minorEastAsia" w:hint="eastAsia"/>
                <w:sz w:val="24"/>
                <w:szCs w:val="21"/>
              </w:rPr>
              <w:t>契約電源等といたします。なお、契約に際して計量器の設置・取り替えが必要になる場合があります。計量器の設置・取り替えに係る費用は、契約者の負担といたします。</w:t>
            </w:r>
          </w:p>
          <w:p w:rsidR="00453294" w:rsidRPr="00B874EA" w:rsidRDefault="00453294"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■約款における契約受電電力が1,000kW未満であるもの、契約受電電力が1,000kW以上ではあるが発電設備単体で1,000kW未満である電源</w:t>
            </w:r>
            <w:r w:rsidRPr="00B874EA">
              <w:rPr>
                <w:rFonts w:asciiTheme="minorEastAsia" w:hAnsiTheme="minorEastAsia" w:hint="eastAsia"/>
                <w:sz w:val="24"/>
                <w:szCs w:val="21"/>
                <w:vertAlign w:val="superscript"/>
              </w:rPr>
              <w:t>※1</w:t>
            </w:r>
            <w:r w:rsidRPr="00B874EA">
              <w:rPr>
                <w:rFonts w:asciiTheme="minorEastAsia" w:hAnsiTheme="minorEastAsia" w:hint="eastAsia"/>
                <w:sz w:val="24"/>
                <w:szCs w:val="21"/>
              </w:rPr>
              <w:t>、または提供期間を通じ安定的に1,000kW以上を供出することができない電源</w:t>
            </w:r>
            <w:r w:rsidRPr="00B874EA">
              <w:rPr>
                <w:rFonts w:asciiTheme="minorEastAsia" w:hAnsiTheme="minorEastAsia" w:hint="eastAsia"/>
                <w:sz w:val="24"/>
                <w:szCs w:val="21"/>
                <w:vertAlign w:val="superscript"/>
              </w:rPr>
              <w:t>※2</w:t>
            </w:r>
            <w:r w:rsidRPr="00B874EA">
              <w:rPr>
                <w:rFonts w:asciiTheme="minorEastAsia" w:hAnsiTheme="minorEastAsia" w:hint="eastAsia"/>
                <w:sz w:val="24"/>
                <w:szCs w:val="21"/>
              </w:rPr>
              <w:t>については、複数の発電機をまとめその合計が1,000kW以上となるアグリ ゲーション及び、これらとDR を活用したアグリゲーションの組合せにより入札することができます。この場合、集約した発電設備に係る発電量調整供給契約および需要者に係る接続供給契約が、全て同一の一般送配電事業者と締結されていることが必要です。　　アグリゲーションの組み合わ</w:t>
            </w:r>
            <w:r w:rsidR="008663BF" w:rsidRPr="00B874EA">
              <w:rPr>
                <w:rFonts w:asciiTheme="minorEastAsia" w:hAnsiTheme="minorEastAsia" w:hint="eastAsia"/>
                <w:sz w:val="24"/>
                <w:szCs w:val="21"/>
              </w:rPr>
              <w:t>せと入札可否の詳細については、</w:t>
            </w:r>
            <w:r w:rsidRPr="00B874EA">
              <w:rPr>
                <w:rFonts w:asciiTheme="minorEastAsia" w:hAnsiTheme="minorEastAsia" w:hint="eastAsia"/>
                <w:sz w:val="24"/>
                <w:szCs w:val="21"/>
              </w:rPr>
              <w:t>別途公表する資料「逆潮流アグリゲーションおよび発電バランシンググループの設定方法に関する取扱いについて」をご確認ください。</w:t>
            </w:r>
          </w:p>
          <w:p w:rsidR="00453294" w:rsidRPr="00B874EA" w:rsidRDefault="00453294" w:rsidP="008663BF">
            <w:pPr>
              <w:ind w:left="708" w:hangingChars="295" w:hanging="708"/>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 xml:space="preserve">  </w:t>
            </w:r>
            <w:r w:rsidR="008663BF" w:rsidRPr="00B874EA">
              <w:rPr>
                <w:rFonts w:asciiTheme="minorEastAsia" w:hAnsiTheme="minorEastAsia" w:hint="eastAsia"/>
                <w:sz w:val="24"/>
                <w:szCs w:val="21"/>
              </w:rPr>
              <w:t>※1</w:t>
            </w:r>
            <w:r w:rsidRPr="00B874EA">
              <w:rPr>
                <w:rFonts w:asciiTheme="minorEastAsia" w:hAnsiTheme="minorEastAsia" w:hint="eastAsia"/>
                <w:sz w:val="24"/>
                <w:szCs w:val="21"/>
              </w:rPr>
              <w:t xml:space="preserve"> 発電機ごとに計量器が取り付けられている場合に限ります。</w:t>
            </w:r>
          </w:p>
          <w:p w:rsidR="00453294" w:rsidRPr="00B874EA" w:rsidRDefault="00453294" w:rsidP="008663BF">
            <w:pPr>
              <w:ind w:left="708" w:hangingChars="295" w:hanging="708"/>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 xml:space="preserve">  ※</w:t>
            </w:r>
            <w:r w:rsidR="008663BF" w:rsidRPr="00B874EA">
              <w:rPr>
                <w:rFonts w:asciiTheme="minorEastAsia" w:hAnsiTheme="minorEastAsia"/>
                <w:sz w:val="24"/>
                <w:szCs w:val="21"/>
              </w:rPr>
              <w:t>2</w:t>
            </w:r>
            <w:r w:rsidRPr="00B874EA">
              <w:rPr>
                <w:rFonts w:asciiTheme="minorEastAsia" w:hAnsiTheme="minorEastAsia" w:hint="eastAsia"/>
                <w:sz w:val="24"/>
                <w:szCs w:val="21"/>
              </w:rPr>
              <w:t xml:space="preserve"> 提供期間を通じ</w:t>
            </w:r>
            <w:r w:rsidR="008663BF" w:rsidRPr="00B874EA">
              <w:rPr>
                <w:rFonts w:asciiTheme="minorEastAsia" w:hAnsiTheme="minorEastAsia" w:hint="eastAsia"/>
                <w:sz w:val="24"/>
                <w:szCs w:val="21"/>
              </w:rPr>
              <w:t>1</w:t>
            </w:r>
            <w:r w:rsidR="008663BF" w:rsidRPr="00B874EA">
              <w:rPr>
                <w:rFonts w:asciiTheme="minorEastAsia" w:hAnsiTheme="minorEastAsia"/>
                <w:sz w:val="24"/>
                <w:szCs w:val="21"/>
              </w:rPr>
              <w:t>,000kW</w:t>
            </w:r>
            <w:r w:rsidRPr="00B874EA">
              <w:rPr>
                <w:rFonts w:asciiTheme="minorEastAsia" w:hAnsiTheme="minorEastAsia" w:hint="eastAsia"/>
                <w:sz w:val="24"/>
                <w:szCs w:val="21"/>
              </w:rPr>
              <w:t>以上を供出できないことを確認できる資料を入札時に提出し、当社が認めた場合に限ります。</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■契約者が計量単位の集約を希望する場合は個別に協議させていただきます。</w:t>
            </w:r>
          </w:p>
          <w:p w:rsidR="00883AE6" w:rsidRPr="00B874EA" w:rsidRDefault="00883AE6"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複数の契約申込が同一の設備を重複して用い、当該設備から供出される、それらの供出電力の合計値が、当該設備の設備容量を超過して契約申込していることが判明した場合、当該設備を用いた全契約申込に対し、当該設備を契約申込内容の内訳として勘案しないことといたします。</w:t>
            </w:r>
          </w:p>
        </w:tc>
      </w:tr>
    </w:tbl>
    <w:p w:rsidR="00C84E4B" w:rsidRPr="00B874EA" w:rsidRDefault="00C84E4B" w:rsidP="00760A61">
      <w:pPr>
        <w:snapToGrid w:val="0"/>
        <w:ind w:leftChars="67" w:left="141" w:firstLineChars="100" w:firstLine="240"/>
        <w:rPr>
          <w:rFonts w:asciiTheme="minorEastAsia" w:hAnsiTheme="minorEastAsia"/>
          <w:sz w:val="24"/>
          <w:szCs w:val="24"/>
        </w:rPr>
      </w:pPr>
    </w:p>
    <w:p w:rsidR="00C84E4B" w:rsidRPr="00B874EA" w:rsidRDefault="00C84E4B" w:rsidP="00760A61">
      <w:pPr>
        <w:widowControl/>
        <w:jc w:val="left"/>
        <w:rPr>
          <w:rFonts w:asciiTheme="minorEastAsia" w:hAnsiTheme="minorEastAsia"/>
          <w:sz w:val="24"/>
          <w:szCs w:val="24"/>
        </w:rPr>
      </w:pPr>
      <w:r w:rsidRPr="00B874EA">
        <w:rPr>
          <w:rFonts w:asciiTheme="minorEastAsia" w:hAnsiTheme="minorEastAsia"/>
          <w:sz w:val="24"/>
          <w:szCs w:val="24"/>
        </w:rPr>
        <w:br w:type="page"/>
      </w:r>
    </w:p>
    <w:p w:rsidR="001D4BF1" w:rsidRPr="00B874EA" w:rsidRDefault="00326025" w:rsidP="00760A61">
      <w:pPr>
        <w:snapToGrid w:val="0"/>
        <w:ind w:leftChars="67" w:left="141" w:firstLineChars="100" w:firstLine="240"/>
        <w:rPr>
          <w:rFonts w:asciiTheme="minorEastAsia" w:hAnsiTheme="minorEastAsia"/>
          <w:sz w:val="24"/>
          <w:szCs w:val="24"/>
        </w:rPr>
      </w:pPr>
      <w:r w:rsidRPr="00B874EA">
        <w:rPr>
          <w:rFonts w:asciiTheme="minorEastAsia" w:hAnsiTheme="minorEastAsia" w:hint="eastAsia"/>
          <w:sz w:val="24"/>
          <w:szCs w:val="24"/>
        </w:rPr>
        <w:lastRenderedPageBreak/>
        <w:t>当社中央給電指令所からの専用線オンラインまたは簡易指令システムによる指令で制御可能とするために必要な設備要件は</w:t>
      </w:r>
      <w:r w:rsidR="00883AE6" w:rsidRPr="00B874EA">
        <w:rPr>
          <w:rFonts w:asciiTheme="minorEastAsia" w:hAnsiTheme="minorEastAsia" w:hint="eastAsia"/>
          <w:sz w:val="24"/>
          <w:szCs w:val="24"/>
        </w:rPr>
        <w:t>、</w:t>
      </w:r>
      <w:r w:rsidRPr="00B874EA">
        <w:rPr>
          <w:rFonts w:asciiTheme="minorEastAsia" w:hAnsiTheme="minorEastAsia" w:hint="eastAsia"/>
          <w:sz w:val="24"/>
          <w:szCs w:val="24"/>
        </w:rPr>
        <w:t>原則として以下のとおりといたします。</w:t>
      </w:r>
    </w:p>
    <w:tbl>
      <w:tblPr>
        <w:tblStyle w:val="22"/>
        <w:tblW w:w="9640" w:type="dxa"/>
        <w:tblInd w:w="-176" w:type="dxa"/>
        <w:tblLook w:val="04A0" w:firstRow="1" w:lastRow="0" w:firstColumn="1" w:lastColumn="0" w:noHBand="0" w:noVBand="1"/>
      </w:tblPr>
      <w:tblGrid>
        <w:gridCol w:w="1702"/>
        <w:gridCol w:w="7938"/>
      </w:tblGrid>
      <w:tr w:rsidR="00287F22" w:rsidRPr="00B874EA" w:rsidTr="00883A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FFFFFF" w:themeColor="background1"/>
            </w:tcBorders>
            <w:vAlign w:val="center"/>
          </w:tcPr>
          <w:p w:rsidR="00883AE6" w:rsidRPr="00B874EA" w:rsidRDefault="00883AE6"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t>設備要件</w:t>
            </w:r>
          </w:p>
        </w:tc>
        <w:tc>
          <w:tcPr>
            <w:tcW w:w="7938" w:type="dxa"/>
            <w:tcBorders>
              <w:top w:val="single" w:sz="4" w:space="0" w:color="auto"/>
              <w:left w:val="single" w:sz="4" w:space="0" w:color="FFFFFF" w:themeColor="background1"/>
              <w:bottom w:val="single" w:sz="4" w:space="0" w:color="auto"/>
              <w:right w:val="single" w:sz="4" w:space="0" w:color="auto"/>
            </w:tcBorders>
            <w:vAlign w:val="center"/>
          </w:tcPr>
          <w:p w:rsidR="00883AE6" w:rsidRPr="00B874EA" w:rsidRDefault="00883AE6"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詳細</w:t>
            </w:r>
          </w:p>
        </w:tc>
      </w:tr>
      <w:tr w:rsidR="00287F22" w:rsidRPr="00B874EA" w:rsidTr="00764706">
        <w:trPr>
          <w:cnfStyle w:val="000000100000" w:firstRow="0" w:lastRow="0" w:firstColumn="0" w:lastColumn="0" w:oddVBand="0" w:evenVBand="0" w:oddHBand="1" w:evenHBand="0" w:firstRowFirstColumn="0" w:firstRowLastColumn="0" w:lastRowFirstColumn="0" w:lastRowLastColumn="0"/>
          <w:trHeight w:val="235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single" w:sz="8" w:space="0" w:color="000000" w:themeColor="text1"/>
            </w:tcBorders>
            <w:shd w:val="clear" w:color="auto" w:fill="auto"/>
            <w:vAlign w:val="center"/>
          </w:tcPr>
          <w:p w:rsidR="00883AE6" w:rsidRPr="00B874EA" w:rsidRDefault="00883AE6" w:rsidP="00760A61">
            <w:pPr>
              <w:jc w:val="center"/>
              <w:rPr>
                <w:rFonts w:asciiTheme="minorEastAsia" w:hAnsiTheme="minorEastAsia"/>
                <w:b w:val="0"/>
                <w:sz w:val="24"/>
                <w:szCs w:val="21"/>
              </w:rPr>
            </w:pPr>
            <w:r w:rsidRPr="00B874EA">
              <w:rPr>
                <w:rFonts w:asciiTheme="minorEastAsia" w:hAnsiTheme="minorEastAsia" w:hint="eastAsia"/>
                <w:b w:val="0"/>
                <w:sz w:val="24"/>
                <w:szCs w:val="21"/>
              </w:rPr>
              <w:t>信号</w:t>
            </w:r>
          </w:p>
        </w:tc>
        <w:tc>
          <w:tcPr>
            <w:tcW w:w="7938" w:type="dxa"/>
            <w:tcBorders>
              <w:top w:val="single" w:sz="4" w:space="0" w:color="auto"/>
              <w:left w:val="single" w:sz="8" w:space="0" w:color="000000" w:themeColor="text1"/>
            </w:tcBorders>
            <w:shd w:val="clear" w:color="auto" w:fill="auto"/>
            <w:vAlign w:val="center"/>
          </w:tcPr>
          <w:p w:rsidR="00883AE6" w:rsidRPr="00B874EA" w:rsidRDefault="00883AE6"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）専用線オンラインでの契約申込の場合、需給バランス調整に必要な下記信号を送受信する機能を具備していただきます。</w:t>
            </w:r>
          </w:p>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■受信信号</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・当社中央給電指令所からの調整指令信号</w:t>
            </w:r>
          </w:p>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■送信信号</w:t>
            </w:r>
          </w:p>
          <w:p w:rsidR="00883AE6" w:rsidRPr="00B874EA" w:rsidRDefault="00883AE6"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vertAlign w:val="superscript"/>
              </w:rPr>
            </w:pPr>
            <w:r w:rsidRPr="00B874EA">
              <w:rPr>
                <w:rFonts w:asciiTheme="minorEastAsia" w:hAnsiTheme="minorEastAsia" w:hint="eastAsia"/>
                <w:sz w:val="24"/>
                <w:szCs w:val="21"/>
              </w:rPr>
              <w:t>・当社中央給電指令所からの調整指令了解信号</w:t>
            </w:r>
            <w:r w:rsidRPr="00B874EA">
              <w:rPr>
                <w:rFonts w:asciiTheme="minorEastAsia" w:hAnsiTheme="minorEastAsia" w:hint="eastAsia"/>
                <w:sz w:val="24"/>
                <w:szCs w:val="21"/>
                <w:vertAlign w:val="superscript"/>
              </w:rPr>
              <w:t>※</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の受信信号に対する打ち返しとし、当社からの信号受信から調整実施までに相応の時間がある電源等については、調整実施了解の旨を、当社からの信号受信から遅滞なく調整実施可能な電源等については調整完了の旨をそれぞれ通知いただくもの</w:t>
            </w:r>
            <w:r w:rsidRPr="00B874EA">
              <w:rPr>
                <w:rFonts w:asciiTheme="minorEastAsia" w:hAnsiTheme="minorEastAsia"/>
                <w:sz w:val="24"/>
                <w:szCs w:val="21"/>
              </w:rPr>
              <w:t>と</w:t>
            </w:r>
            <w:r w:rsidRPr="00B874EA">
              <w:rPr>
                <w:rFonts w:asciiTheme="minorEastAsia" w:hAnsiTheme="minorEastAsia" w:hint="eastAsia"/>
                <w:sz w:val="24"/>
                <w:szCs w:val="21"/>
              </w:rPr>
              <w:t>いた</w:t>
            </w:r>
            <w:r w:rsidRPr="00B874EA">
              <w:rPr>
                <w:rFonts w:asciiTheme="minorEastAsia" w:hAnsiTheme="minorEastAsia"/>
                <w:sz w:val="24"/>
                <w:szCs w:val="21"/>
              </w:rPr>
              <w:t>します</w:t>
            </w:r>
            <w:r w:rsidRPr="00B874EA">
              <w:rPr>
                <w:rFonts w:asciiTheme="minorEastAsia" w:hAnsiTheme="minorEastAsia" w:hint="eastAsia"/>
                <w:sz w:val="24"/>
                <w:szCs w:val="21"/>
              </w:rPr>
              <w:t>。（詳細は別途協議いたします。）</w:t>
            </w:r>
          </w:p>
          <w:p w:rsidR="00883AE6" w:rsidRPr="00B874EA" w:rsidRDefault="00883AE6"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p>
          <w:p w:rsidR="00883AE6" w:rsidRPr="00B874EA" w:rsidRDefault="00883AE6"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1"/>
              </w:rPr>
              <w:t>なお、当該機能については、電力制御システムに該当するため、情報セキュリティー対策として「電力制御システムセキュリティーガイドライン」（</w:t>
            </w:r>
            <w:r w:rsidRPr="00B874EA">
              <w:rPr>
                <w:rFonts w:asciiTheme="minorEastAsia" w:hAnsiTheme="minorEastAsia"/>
                <w:sz w:val="24"/>
                <w:szCs w:val="21"/>
              </w:rPr>
              <w:t>JESC</w:t>
            </w:r>
            <w:r w:rsidRPr="00B874EA">
              <w:rPr>
                <w:rFonts w:asciiTheme="minorEastAsia" w:hAnsiTheme="minorEastAsia" w:hint="eastAsia"/>
                <w:sz w:val="24"/>
                <w:szCs w:val="21"/>
              </w:rPr>
              <w:t xml:space="preserve"> </w:t>
            </w:r>
            <w:r w:rsidRPr="00B874EA">
              <w:rPr>
                <w:rFonts w:asciiTheme="minorEastAsia" w:hAnsiTheme="minorEastAsia"/>
                <w:sz w:val="24"/>
                <w:szCs w:val="21"/>
              </w:rPr>
              <w:t>Z0004</w:t>
            </w:r>
            <w:r w:rsidRPr="00B874EA">
              <w:rPr>
                <w:rFonts w:asciiTheme="minorEastAsia" w:hAnsiTheme="minorEastAsia" w:hint="eastAsia"/>
                <w:sz w:val="24"/>
                <w:szCs w:val="21"/>
              </w:rPr>
              <w:t>）へ準ずる必要があります。加えて、当社の電力制御システムに接続するこ</w:t>
            </w:r>
            <w:r w:rsidRPr="00B874EA">
              <w:rPr>
                <w:rFonts w:asciiTheme="minorEastAsia" w:hAnsiTheme="minorEastAsia" w:hint="eastAsia"/>
                <w:sz w:val="24"/>
                <w:szCs w:val="24"/>
              </w:rPr>
              <w:t>とになるため、当社が定めるセキュリティー要件にしたがっていただきます。</w:t>
            </w:r>
            <w:r w:rsidR="0082516E" w:rsidRPr="00B874EA">
              <w:rPr>
                <w:rFonts w:asciiTheme="minorEastAsia" w:hAnsiTheme="minorEastAsia" w:hint="eastAsia"/>
                <w:sz w:val="24"/>
                <w:szCs w:val="24"/>
              </w:rPr>
              <w:t>なお、ガイドライン改定の際には速やかに最新版を参照および最新版に準拠いただくものといたします。</w:t>
            </w:r>
          </w:p>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p>
          <w:p w:rsidR="00883AE6" w:rsidRPr="00B874EA" w:rsidRDefault="00883AE6"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）簡易指令システムでの契約申込の場合、需給バランス調整に必要な下記信号を送受信する機能を具備していただきます。</w:t>
            </w:r>
          </w:p>
          <w:p w:rsidR="00883AE6" w:rsidRPr="00B874EA" w:rsidRDefault="00883AE6"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 xml:space="preserve">　　　なお、電力系統への影響を考慮し、アグリゲータが束ねるリソースが</w:t>
            </w:r>
            <w:r w:rsidRPr="00B874EA">
              <w:rPr>
                <w:rFonts w:asciiTheme="minorEastAsia" w:hAnsiTheme="minorEastAsia"/>
                <w:sz w:val="24"/>
                <w:szCs w:val="21"/>
              </w:rPr>
              <w:t>100</w:t>
            </w:r>
            <w:r w:rsidRPr="00B874EA">
              <w:rPr>
                <w:rFonts w:asciiTheme="minorEastAsia" w:hAnsiTheme="minorEastAsia" w:hint="eastAsia"/>
                <w:sz w:val="24"/>
                <w:szCs w:val="21"/>
              </w:rPr>
              <w:t>万</w:t>
            </w:r>
            <w:r w:rsidRPr="00B874EA">
              <w:rPr>
                <w:rFonts w:asciiTheme="minorEastAsia" w:hAnsiTheme="minorEastAsia"/>
                <w:sz w:val="24"/>
                <w:szCs w:val="21"/>
              </w:rPr>
              <w:t>kW</w:t>
            </w:r>
            <w:r w:rsidRPr="00B874EA">
              <w:rPr>
                <w:rFonts w:asciiTheme="minorEastAsia" w:hAnsiTheme="minorEastAsia" w:hint="eastAsia"/>
                <w:sz w:val="24"/>
                <w:szCs w:val="21"/>
              </w:rPr>
              <w:t>を超える場合は、</w:t>
            </w:r>
            <w:r w:rsidRPr="00B874EA">
              <w:rPr>
                <w:rFonts w:asciiTheme="minorEastAsia" w:hAnsiTheme="minorEastAsia"/>
                <w:sz w:val="24"/>
                <w:szCs w:val="21"/>
              </w:rPr>
              <w:t>100</w:t>
            </w:r>
            <w:r w:rsidRPr="00B874EA">
              <w:rPr>
                <w:rFonts w:asciiTheme="minorEastAsia" w:hAnsiTheme="minorEastAsia" w:hint="eastAsia"/>
                <w:sz w:val="24"/>
                <w:szCs w:val="21"/>
              </w:rPr>
              <w:t>万</w:t>
            </w:r>
            <w:r w:rsidRPr="00B874EA">
              <w:rPr>
                <w:rFonts w:asciiTheme="minorEastAsia" w:hAnsiTheme="minorEastAsia"/>
                <w:sz w:val="24"/>
                <w:szCs w:val="21"/>
              </w:rPr>
              <w:t>kW</w:t>
            </w:r>
            <w:r w:rsidRPr="00B874EA">
              <w:rPr>
                <w:rFonts w:asciiTheme="minorEastAsia" w:hAnsiTheme="minorEastAsia" w:hint="eastAsia"/>
                <w:sz w:val="24"/>
                <w:szCs w:val="21"/>
              </w:rPr>
              <w:t>以下に分割していただく必要性があります。</w:t>
            </w:r>
          </w:p>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■受信信号</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・当社中央給電指令所からの調整指令信号</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・当社中央給電指令所からの調整指令変更信号</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1"/>
              </w:rPr>
              <w:t>・当社中央給</w:t>
            </w:r>
            <w:r w:rsidRPr="00B874EA">
              <w:rPr>
                <w:rFonts w:asciiTheme="minorEastAsia" w:hAnsiTheme="minorEastAsia" w:hint="eastAsia"/>
                <w:sz w:val="24"/>
                <w:szCs w:val="24"/>
              </w:rPr>
              <w:t>電指令所からの調整指令取消信号</w:t>
            </w:r>
          </w:p>
          <w:p w:rsidR="00883AE6" w:rsidRPr="00B874EA" w:rsidRDefault="00883AE6"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■送信信号</w:t>
            </w:r>
          </w:p>
          <w:p w:rsidR="00883AE6" w:rsidRPr="00B874EA" w:rsidRDefault="00883AE6"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vertAlign w:val="superscript"/>
              </w:rPr>
            </w:pPr>
            <w:r w:rsidRPr="00B874EA">
              <w:rPr>
                <w:rFonts w:asciiTheme="minorEastAsia" w:hAnsiTheme="minorEastAsia" w:hint="eastAsia"/>
                <w:sz w:val="24"/>
                <w:szCs w:val="24"/>
              </w:rPr>
              <w:t>・当社中央給電指令所からの調整指令可否信号</w:t>
            </w:r>
            <w:r w:rsidRPr="00B874EA">
              <w:rPr>
                <w:rFonts w:asciiTheme="minorEastAsia" w:hAnsiTheme="minorEastAsia" w:hint="eastAsia"/>
                <w:sz w:val="24"/>
                <w:szCs w:val="24"/>
                <w:vertAlign w:val="superscript"/>
              </w:rPr>
              <w:t>※</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※当社からの調整実施信号に対する打ち返しとし、調整実施可否を通知いただくものといたします。</w:t>
            </w:r>
          </w:p>
          <w:p w:rsidR="0082516E" w:rsidRPr="00B874EA" w:rsidRDefault="0082516E"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p>
          <w:p w:rsidR="0082516E" w:rsidRPr="00B874EA" w:rsidRDefault="0082516E"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なお、当該機能について、事業者は電力システムのセキュリティ設計に準拠、連携した対策が必要となるため、経済産業省および独立行政法人情報処理推進機構[</w:t>
            </w:r>
            <w:r w:rsidRPr="00B874EA">
              <w:rPr>
                <w:rFonts w:asciiTheme="minorEastAsia" w:hAnsiTheme="minorEastAsia"/>
                <w:sz w:val="24"/>
                <w:szCs w:val="24"/>
              </w:rPr>
              <w:t>IPA</w:t>
            </w:r>
            <w:r w:rsidRPr="00B874EA">
              <w:rPr>
                <w:rFonts w:asciiTheme="minorEastAsia" w:hAnsiTheme="minorEastAsia" w:hint="eastAsia"/>
                <w:sz w:val="24"/>
                <w:szCs w:val="24"/>
              </w:rPr>
              <w:t>]が定める「エネルギー・リソース・アグリゲー</w:t>
            </w:r>
            <w:r w:rsidRPr="00B874EA">
              <w:rPr>
                <w:rFonts w:asciiTheme="minorEastAsia" w:hAnsiTheme="minorEastAsia" w:hint="eastAsia"/>
                <w:sz w:val="24"/>
                <w:szCs w:val="24"/>
              </w:rPr>
              <w:lastRenderedPageBreak/>
              <w:t>ション・ビジネスに関するサイバーセキュリティガイドライン」のセキュリティー要件に準拠した対策が必要となります。なお、ガイドライン改定の際にはすみやかに最新版を参照および最新版に準拠いただくものといたします。</w:t>
            </w:r>
          </w:p>
          <w:p w:rsidR="00883AE6" w:rsidRPr="00B874EA" w:rsidRDefault="00883AE6" w:rsidP="00760A61">
            <w:pPr>
              <w:ind w:leftChars="100" w:left="45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通信仕様については、</w:t>
            </w:r>
            <w:r w:rsidRPr="00B874EA">
              <w:rPr>
                <w:rFonts w:asciiTheme="minorEastAsia" w:hAnsiTheme="minorEastAsia"/>
                <w:sz w:val="24"/>
                <w:szCs w:val="24"/>
              </w:rPr>
              <w:t>OpenADR</w:t>
            </w:r>
            <w:r w:rsidRPr="00B874EA">
              <w:rPr>
                <w:rFonts w:asciiTheme="minorEastAsia" w:hAnsiTheme="minorEastAsia" w:hint="eastAsia"/>
                <w:sz w:val="24"/>
                <w:szCs w:val="24"/>
              </w:rPr>
              <w:t xml:space="preserve"> </w:t>
            </w:r>
            <w:r w:rsidRPr="00B874EA">
              <w:rPr>
                <w:rFonts w:asciiTheme="minorEastAsia" w:hAnsiTheme="minorEastAsia"/>
                <w:sz w:val="24"/>
                <w:szCs w:val="24"/>
              </w:rPr>
              <w:t>2</w:t>
            </w:r>
            <w:r w:rsidRPr="00B874EA">
              <w:rPr>
                <w:rFonts w:asciiTheme="minorEastAsia" w:hAnsiTheme="minorEastAsia" w:hint="eastAsia"/>
                <w:sz w:val="24"/>
                <w:szCs w:val="24"/>
              </w:rPr>
              <w:t>.</w:t>
            </w:r>
            <w:r w:rsidRPr="00B874EA">
              <w:rPr>
                <w:rFonts w:asciiTheme="minorEastAsia" w:hAnsiTheme="minorEastAsia"/>
                <w:sz w:val="24"/>
                <w:szCs w:val="24"/>
              </w:rPr>
              <w:t>0b</w:t>
            </w:r>
            <w:r w:rsidRPr="00B874EA">
              <w:rPr>
                <w:rFonts w:asciiTheme="minorEastAsia" w:hAnsiTheme="minorEastAsia" w:hint="eastAsia"/>
                <w:sz w:val="24"/>
                <w:szCs w:val="24"/>
              </w:rPr>
              <w:t>に準拠いたします。</w:t>
            </w:r>
          </w:p>
          <w:p w:rsidR="00883AE6" w:rsidRPr="00B874EA" w:rsidRDefault="00883AE6" w:rsidP="00760A61">
            <w:pPr>
              <w:ind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4"/>
              </w:rPr>
              <w:t>OpenADR</w:t>
            </w:r>
            <w:r w:rsidRPr="00B874EA">
              <w:rPr>
                <w:rFonts w:asciiTheme="minorEastAsia" w:hAnsiTheme="minorEastAsia" w:hint="eastAsia"/>
                <w:sz w:val="24"/>
                <w:szCs w:val="24"/>
              </w:rPr>
              <w:t xml:space="preserve"> </w:t>
            </w:r>
            <w:r w:rsidRPr="00B874EA">
              <w:rPr>
                <w:rFonts w:asciiTheme="minorEastAsia" w:hAnsiTheme="minorEastAsia"/>
                <w:sz w:val="24"/>
                <w:szCs w:val="24"/>
              </w:rPr>
              <w:t>2</w:t>
            </w:r>
            <w:r w:rsidRPr="00B874EA">
              <w:rPr>
                <w:rFonts w:asciiTheme="minorEastAsia" w:hAnsiTheme="minorEastAsia" w:hint="eastAsia"/>
                <w:sz w:val="24"/>
                <w:szCs w:val="24"/>
              </w:rPr>
              <w:t>.</w:t>
            </w:r>
            <w:r w:rsidRPr="00B874EA">
              <w:rPr>
                <w:rFonts w:asciiTheme="minorEastAsia" w:hAnsiTheme="minorEastAsia"/>
                <w:sz w:val="24"/>
                <w:szCs w:val="24"/>
              </w:rPr>
              <w:t>0</w:t>
            </w:r>
            <w:r w:rsidRPr="00B874EA">
              <w:rPr>
                <w:rFonts w:asciiTheme="minorEastAsia" w:hAnsiTheme="minorEastAsia" w:hint="eastAsia"/>
                <w:sz w:val="24"/>
                <w:szCs w:val="24"/>
              </w:rPr>
              <w:t xml:space="preserve"> </w:t>
            </w:r>
            <w:r w:rsidRPr="00B874EA">
              <w:rPr>
                <w:rFonts w:asciiTheme="minorEastAsia" w:hAnsiTheme="minorEastAsia"/>
                <w:sz w:val="24"/>
                <w:szCs w:val="24"/>
              </w:rPr>
              <w:t>Profile</w:t>
            </w:r>
            <w:r w:rsidRPr="00B874EA">
              <w:rPr>
                <w:rFonts w:asciiTheme="minorEastAsia" w:hAnsiTheme="minorEastAsia" w:hint="eastAsia"/>
                <w:sz w:val="24"/>
                <w:szCs w:val="24"/>
              </w:rPr>
              <w:t xml:space="preserve"> </w:t>
            </w:r>
            <w:r w:rsidRPr="00B874EA">
              <w:rPr>
                <w:rFonts w:asciiTheme="minorEastAsia" w:hAnsiTheme="minorEastAsia"/>
                <w:sz w:val="24"/>
                <w:szCs w:val="24"/>
              </w:rPr>
              <w:t>Specification</w:t>
            </w:r>
            <w:r w:rsidRPr="00B874EA">
              <w:rPr>
                <w:rFonts w:asciiTheme="minorEastAsia" w:hAnsiTheme="minorEastAsia" w:hint="eastAsia"/>
                <w:sz w:val="24"/>
                <w:szCs w:val="24"/>
              </w:rPr>
              <w:t xml:space="preserve"> </w:t>
            </w:r>
            <w:r w:rsidRPr="00B874EA">
              <w:rPr>
                <w:rFonts w:asciiTheme="minorEastAsia" w:hAnsiTheme="minorEastAsia"/>
                <w:sz w:val="24"/>
                <w:szCs w:val="24"/>
              </w:rPr>
              <w:t>B</w:t>
            </w:r>
            <w:r w:rsidRPr="00B874EA">
              <w:rPr>
                <w:rFonts w:asciiTheme="minorEastAsia" w:hAnsiTheme="minorEastAsia" w:hint="eastAsia"/>
                <w:sz w:val="24"/>
                <w:szCs w:val="24"/>
              </w:rPr>
              <w:t xml:space="preserve"> </w:t>
            </w:r>
            <w:r w:rsidRPr="00B874EA">
              <w:rPr>
                <w:rFonts w:asciiTheme="minorEastAsia" w:hAnsiTheme="minorEastAsia"/>
                <w:sz w:val="24"/>
                <w:szCs w:val="24"/>
              </w:rPr>
              <w:t>Profile</w:t>
            </w:r>
            <w:r w:rsidR="00B44BF2" w:rsidRPr="00B874EA">
              <w:rPr>
                <w:rFonts w:asciiTheme="minorEastAsia" w:hAnsiTheme="minorEastAsia" w:hint="eastAsia"/>
                <w:sz w:val="24"/>
                <w:szCs w:val="24"/>
              </w:rPr>
              <w:t>およびデマンドレスポンス・インタフェース仕様書</w:t>
            </w:r>
            <w:r w:rsidRPr="00B874EA">
              <w:rPr>
                <w:rFonts w:asciiTheme="minorEastAsia" w:hAnsiTheme="minorEastAsia" w:hint="eastAsia"/>
                <w:sz w:val="24"/>
                <w:szCs w:val="24"/>
              </w:rPr>
              <w:t>を参照してください。</w:t>
            </w:r>
          </w:p>
        </w:tc>
      </w:tr>
    </w:tbl>
    <w:p w:rsidR="00857A2E" w:rsidRPr="00B874EA" w:rsidRDefault="00857A2E" w:rsidP="00760A61">
      <w:pPr>
        <w:snapToGrid w:val="0"/>
        <w:rPr>
          <w:rFonts w:asciiTheme="minorEastAsia" w:hAnsiTheme="minorEastAsia"/>
          <w:sz w:val="24"/>
          <w:szCs w:val="24"/>
        </w:rPr>
      </w:pPr>
      <w:r w:rsidRPr="00B874EA">
        <w:rPr>
          <w:rFonts w:asciiTheme="minorEastAsia" w:hAnsiTheme="minorEastAsia"/>
          <w:sz w:val="24"/>
          <w:szCs w:val="24"/>
        </w:rPr>
        <w:lastRenderedPageBreak/>
        <w:br w:type="page"/>
      </w:r>
    </w:p>
    <w:tbl>
      <w:tblPr>
        <w:tblStyle w:val="22"/>
        <w:tblW w:w="9355" w:type="dxa"/>
        <w:tblInd w:w="108" w:type="dxa"/>
        <w:tblLook w:val="04A0" w:firstRow="1" w:lastRow="0" w:firstColumn="1" w:lastColumn="0" w:noHBand="0" w:noVBand="1"/>
      </w:tblPr>
      <w:tblGrid>
        <w:gridCol w:w="1701"/>
        <w:gridCol w:w="7654"/>
      </w:tblGrid>
      <w:tr w:rsidR="00760A61" w:rsidRPr="00B874EA" w:rsidTr="004532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left w:val="single" w:sz="8" w:space="0" w:color="auto"/>
              <w:bottom w:val="single" w:sz="8" w:space="0" w:color="000000" w:themeColor="text1"/>
              <w:right w:val="single" w:sz="8" w:space="0" w:color="FFFFFF" w:themeColor="background1"/>
            </w:tcBorders>
            <w:vAlign w:val="center"/>
          </w:tcPr>
          <w:p w:rsidR="00760A61" w:rsidRPr="00B874EA" w:rsidRDefault="00760A61" w:rsidP="00453294">
            <w:pPr>
              <w:snapToGrid w:val="0"/>
              <w:jc w:val="center"/>
              <w:rPr>
                <w:rFonts w:ascii="ＭＳ Ｐゴシック" w:eastAsia="ＭＳ Ｐゴシック" w:hAnsi="ＭＳ Ｐゴシック"/>
                <w:color w:val="auto"/>
                <w:sz w:val="24"/>
                <w:szCs w:val="24"/>
              </w:rPr>
            </w:pPr>
            <w:r w:rsidRPr="00B874EA">
              <w:rPr>
                <w:rFonts w:asciiTheme="minorEastAsia" w:hAnsiTheme="minorEastAsia"/>
                <w:sz w:val="24"/>
                <w:szCs w:val="24"/>
              </w:rPr>
              <w:lastRenderedPageBreak/>
              <w:br w:type="page"/>
            </w:r>
            <w:r w:rsidRPr="00B874EA">
              <w:rPr>
                <w:rFonts w:ascii="ＭＳ Ｐゴシック" w:eastAsia="ＭＳ Ｐゴシック" w:hAnsi="ＭＳ Ｐゴシック" w:hint="eastAsia"/>
                <w:color w:val="auto"/>
                <w:sz w:val="24"/>
                <w:szCs w:val="24"/>
              </w:rPr>
              <w:t>運用要件他</w:t>
            </w:r>
          </w:p>
        </w:tc>
        <w:tc>
          <w:tcPr>
            <w:tcW w:w="7654" w:type="dxa"/>
            <w:tcBorders>
              <w:top w:val="single" w:sz="8" w:space="0" w:color="000000" w:themeColor="text1"/>
              <w:left w:val="single" w:sz="8" w:space="0" w:color="FFFFFF" w:themeColor="background1"/>
              <w:bottom w:val="single" w:sz="8" w:space="0" w:color="000000" w:themeColor="text1"/>
            </w:tcBorders>
            <w:vAlign w:val="center"/>
          </w:tcPr>
          <w:p w:rsidR="00760A61" w:rsidRPr="00B874EA" w:rsidRDefault="00760A61" w:rsidP="00453294">
            <w:pPr>
              <w:snapToGrid w:val="0"/>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auto"/>
                <w:sz w:val="24"/>
                <w:szCs w:val="24"/>
              </w:rPr>
            </w:pPr>
            <w:r w:rsidRPr="00B874EA">
              <w:rPr>
                <w:rFonts w:ascii="ＭＳ Ｐゴシック" w:eastAsia="ＭＳ Ｐゴシック" w:hAnsi="ＭＳ Ｐゴシック" w:hint="eastAsia"/>
                <w:color w:val="auto"/>
                <w:sz w:val="24"/>
                <w:szCs w:val="24"/>
              </w:rPr>
              <w:t>詳細</w:t>
            </w:r>
          </w:p>
        </w:tc>
      </w:tr>
      <w:tr w:rsidR="00760A61" w:rsidRPr="00B874EA" w:rsidTr="004532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000000" w:themeColor="text1"/>
            </w:tcBorders>
            <w:vAlign w:val="center"/>
          </w:tcPr>
          <w:p w:rsidR="00760A61" w:rsidRPr="00B874EA" w:rsidRDefault="00760A61" w:rsidP="00453294">
            <w:pPr>
              <w:jc w:val="left"/>
              <w:rPr>
                <w:rFonts w:asciiTheme="minorEastAsia" w:hAnsiTheme="minorEastAsia"/>
                <w:b w:val="0"/>
                <w:sz w:val="24"/>
                <w:szCs w:val="21"/>
              </w:rPr>
            </w:pPr>
            <w:r w:rsidRPr="00B874EA">
              <w:rPr>
                <w:rFonts w:asciiTheme="minorEastAsia" w:hAnsiTheme="minorEastAsia" w:hint="eastAsia"/>
                <w:b w:val="0"/>
                <w:sz w:val="24"/>
                <w:szCs w:val="21"/>
              </w:rPr>
              <w:t>需給運用への参加</w:t>
            </w:r>
          </w:p>
          <w:p w:rsidR="00760A61" w:rsidRPr="00B874EA" w:rsidRDefault="00760A61" w:rsidP="00453294">
            <w:pPr>
              <w:jc w:val="left"/>
              <w:rPr>
                <w:rFonts w:asciiTheme="minorEastAsia" w:hAnsiTheme="minorEastAsia"/>
                <w:b w:val="0"/>
                <w:sz w:val="24"/>
                <w:szCs w:val="21"/>
              </w:rPr>
            </w:pPr>
            <w:r w:rsidRPr="00B874EA">
              <w:rPr>
                <w:rFonts w:asciiTheme="minorEastAsia" w:hAnsiTheme="minorEastAsia" w:hint="eastAsia"/>
                <w:b w:val="0"/>
                <w:sz w:val="24"/>
                <w:szCs w:val="21"/>
              </w:rPr>
              <w:t>運用要件の遵守</w:t>
            </w:r>
          </w:p>
        </w:tc>
        <w:tc>
          <w:tcPr>
            <w:tcW w:w="7654" w:type="dxa"/>
            <w:tcBorders>
              <w:left w:val="single" w:sz="8" w:space="0" w:color="000000" w:themeColor="text1"/>
            </w:tcBorders>
            <w:vAlign w:val="center"/>
          </w:tcPr>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■当社の求めに応じて電源等の発電計画値（</w:t>
            </w:r>
            <w:r w:rsidRPr="00B874EA">
              <w:rPr>
                <w:rFonts w:asciiTheme="minorEastAsia" w:hAnsiTheme="minorEastAsia"/>
                <w:sz w:val="24"/>
                <w:szCs w:val="21"/>
              </w:rPr>
              <w:t>DR</w:t>
            </w:r>
            <w:r w:rsidRPr="00B874EA">
              <w:rPr>
                <w:rFonts w:asciiTheme="minorEastAsia" w:hAnsiTheme="minorEastAsia" w:hint="eastAsia"/>
                <w:sz w:val="24"/>
                <w:szCs w:val="21"/>
              </w:rPr>
              <w:t>を活用した契約者の場合は、需要家毎の内訳を含みます。）や発電可能電力、発電可能電力量、その他運用制約等を提出していただきます。</w:t>
            </w:r>
          </w:p>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■ゲートクローズ後、当社が調整力の提供を求めた場合、特別な事情がある場合を除いて、これに応じていただきます。</w:t>
            </w:r>
          </w:p>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また、当社が調整力を必要とする場合、ゲートクローズ前であっても並解列等の指令にしたがっていただきます。その場合、当社は調整力の確保に必要な費用相当額（別途協議により決定いたします。）をお支払いたします。なお、この場合も、当社託送約款にもとづき提出される、発電バランシンググループの発電計画値に織り込む必要はありません。</w:t>
            </w:r>
          </w:p>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■系統安定上の制約で電源等の出力抑制が必要となった場合は、速やかに発電計画値を制約に応じたものに変更していただきます。</w:t>
            </w:r>
          </w:p>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■トラブル等、不具合の発生時には、速やかに当社へ連絡のうえ、遅滞なく復旧できるよう努めていただきます。</w:t>
            </w:r>
          </w:p>
        </w:tc>
      </w:tr>
      <w:tr w:rsidR="00760A61" w:rsidRPr="00B874EA" w:rsidTr="00453294">
        <w:trPr>
          <w:trHeight w:val="2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000000" w:themeColor="text1"/>
            </w:tcBorders>
            <w:vAlign w:val="center"/>
          </w:tcPr>
          <w:p w:rsidR="00760A61" w:rsidRPr="00B874EA" w:rsidRDefault="00760A61" w:rsidP="00453294">
            <w:pPr>
              <w:jc w:val="left"/>
              <w:rPr>
                <w:rFonts w:asciiTheme="minorEastAsia" w:hAnsiTheme="minorEastAsia"/>
                <w:b w:val="0"/>
                <w:sz w:val="24"/>
                <w:szCs w:val="21"/>
              </w:rPr>
            </w:pPr>
            <w:r w:rsidRPr="00B874EA">
              <w:rPr>
                <w:rFonts w:asciiTheme="minorEastAsia" w:hAnsiTheme="minorEastAsia" w:hint="eastAsia"/>
                <w:b w:val="0"/>
                <w:sz w:val="24"/>
                <w:szCs w:val="21"/>
              </w:rPr>
              <w:t>技術的信頼性</w:t>
            </w:r>
          </w:p>
        </w:tc>
        <w:tc>
          <w:tcPr>
            <w:tcW w:w="7654" w:type="dxa"/>
            <w:tcBorders>
              <w:left w:val="single" w:sz="8" w:space="0" w:color="000000" w:themeColor="text1"/>
            </w:tcBorders>
            <w:vAlign w:val="center"/>
          </w:tcPr>
          <w:p w:rsidR="00760A61" w:rsidRPr="00B874EA" w:rsidRDefault="00760A61" w:rsidP="00453294">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■契約していただく電源等については、発電事業者であれば発電実績を有すること、</w:t>
            </w:r>
            <w:r w:rsidRPr="00B874EA">
              <w:rPr>
                <w:rFonts w:asciiTheme="minorEastAsia" w:hAnsiTheme="minorEastAsia"/>
                <w:sz w:val="24"/>
                <w:szCs w:val="21"/>
              </w:rPr>
              <w:t>DR</w:t>
            </w:r>
            <w:r w:rsidRPr="00B874EA">
              <w:rPr>
                <w:rFonts w:asciiTheme="minorEastAsia" w:hAnsiTheme="minorEastAsia" w:hint="eastAsia"/>
                <w:sz w:val="24"/>
                <w:szCs w:val="21"/>
              </w:rPr>
              <w:t>事業者であれば</w:t>
            </w:r>
            <w:r w:rsidRPr="00B874EA">
              <w:rPr>
                <w:rFonts w:asciiTheme="minorEastAsia" w:hAnsiTheme="minorEastAsia"/>
                <w:sz w:val="24"/>
                <w:szCs w:val="21"/>
              </w:rPr>
              <w:t>DR</w:t>
            </w:r>
            <w:r w:rsidRPr="00B874EA">
              <w:rPr>
                <w:rFonts w:asciiTheme="minorEastAsia" w:hAnsiTheme="minorEastAsia" w:hint="eastAsia"/>
                <w:sz w:val="24"/>
                <w:szCs w:val="21"/>
              </w:rPr>
              <w:t>実績（</w:t>
            </w:r>
            <w:r w:rsidRPr="00B874EA">
              <w:rPr>
                <w:rFonts w:asciiTheme="minorEastAsia" w:hAnsiTheme="minorEastAsia"/>
                <w:sz w:val="24"/>
                <w:szCs w:val="21"/>
              </w:rPr>
              <w:t>DR</w:t>
            </w:r>
            <w:r w:rsidRPr="00B874EA">
              <w:rPr>
                <w:rFonts w:asciiTheme="minorEastAsia" w:hAnsiTheme="minorEastAsia" w:hint="eastAsia"/>
                <w:sz w:val="24"/>
                <w:szCs w:val="21"/>
              </w:rPr>
              <w:t>実証試験による実績を含みます。）を有すること、またはそれぞれの実績を有する者の技術支援等により、電源Ⅱ´低速需給バランス調整力の供出を継続的に行なううえでの技術的信頼性を確保していただきます。</w:t>
            </w:r>
          </w:p>
          <w:p w:rsidR="00760A61" w:rsidRPr="00B874EA" w:rsidRDefault="00760A61" w:rsidP="00453294">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■設備要件、運用要件を満たして</w:t>
            </w:r>
            <w:r w:rsidR="00764706" w:rsidRPr="00B874EA">
              <w:rPr>
                <w:rFonts w:asciiTheme="minorEastAsia" w:hAnsiTheme="minorEastAsia" w:hint="eastAsia"/>
                <w:sz w:val="24"/>
                <w:szCs w:val="21"/>
              </w:rPr>
              <w:t>いることを確認するために、当社から以下の対応を求められた場合は</w:t>
            </w:r>
            <w:r w:rsidRPr="00B874EA">
              <w:rPr>
                <w:rFonts w:asciiTheme="minorEastAsia" w:hAnsiTheme="minorEastAsia" w:hint="eastAsia"/>
                <w:sz w:val="24"/>
                <w:szCs w:val="21"/>
              </w:rPr>
              <w:t>その求めに応じていただきます。</w:t>
            </w:r>
          </w:p>
          <w:p w:rsidR="00760A61" w:rsidRPr="00B874EA" w:rsidRDefault="00760A61" w:rsidP="00453294">
            <w:pPr>
              <w:ind w:leftChars="100" w:left="457" w:hangingChars="103" w:hanging="247"/>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・試験成績書の写し等、電源等の性能を証明する書類等の提出</w:t>
            </w:r>
          </w:p>
          <w:p w:rsidR="00760A61" w:rsidRPr="00B874EA" w:rsidRDefault="00760A61" w:rsidP="00453294">
            <w:pPr>
              <w:ind w:leftChars="100" w:left="457" w:hangingChars="103" w:hanging="247"/>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・当社からの専用線オンライン指令による性能確認試験の実施</w:t>
            </w:r>
          </w:p>
          <w:p w:rsidR="00760A61" w:rsidRPr="00B874EA" w:rsidRDefault="00760A61" w:rsidP="00453294">
            <w:pPr>
              <w:ind w:leftChars="100" w:left="457" w:hangingChars="103" w:hanging="247"/>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・現地調査および現地試験</w:t>
            </w:r>
          </w:p>
          <w:p w:rsidR="00760A61" w:rsidRPr="00B874EA" w:rsidRDefault="00760A61" w:rsidP="00453294">
            <w:pPr>
              <w:ind w:leftChars="100" w:left="457" w:hangingChars="103" w:hanging="247"/>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・その他、当社が必要と考える対応</w:t>
            </w:r>
          </w:p>
        </w:tc>
      </w:tr>
      <w:tr w:rsidR="00760A61" w:rsidRPr="00B874EA" w:rsidTr="004532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000000" w:themeColor="text1"/>
            </w:tcBorders>
            <w:vAlign w:val="center"/>
          </w:tcPr>
          <w:p w:rsidR="00760A61" w:rsidRPr="00B874EA" w:rsidRDefault="00760A61" w:rsidP="00453294">
            <w:pPr>
              <w:jc w:val="left"/>
              <w:rPr>
                <w:rFonts w:asciiTheme="minorEastAsia" w:hAnsiTheme="minorEastAsia"/>
                <w:sz w:val="24"/>
                <w:szCs w:val="21"/>
              </w:rPr>
            </w:pPr>
            <w:r w:rsidRPr="00B874EA">
              <w:rPr>
                <w:rFonts w:asciiTheme="minorEastAsia" w:hAnsiTheme="minorEastAsia" w:hint="eastAsia"/>
                <w:b w:val="0"/>
                <w:sz w:val="24"/>
                <w:szCs w:val="21"/>
              </w:rPr>
              <w:t>準拠すべき基準</w:t>
            </w:r>
          </w:p>
        </w:tc>
        <w:tc>
          <w:tcPr>
            <w:tcW w:w="7654" w:type="dxa"/>
            <w:tcBorders>
              <w:left w:val="single" w:sz="8" w:space="0" w:color="000000" w:themeColor="text1"/>
            </w:tcBorders>
            <w:vAlign w:val="center"/>
          </w:tcPr>
          <w:p w:rsidR="00760A61" w:rsidRPr="00B874EA" w:rsidRDefault="00760A61" w:rsidP="00453294">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■応札していただく電源等については電気事業法、計量法、環境関連諸法令等、発電事業に関連する諸法令等を遵守していただきます。</w:t>
            </w:r>
          </w:p>
        </w:tc>
      </w:tr>
      <w:tr w:rsidR="00760A61" w:rsidRPr="00B874EA" w:rsidTr="00453294">
        <w:trPr>
          <w:trHeight w:val="2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000000" w:themeColor="text1"/>
            </w:tcBorders>
            <w:vAlign w:val="center"/>
          </w:tcPr>
          <w:p w:rsidR="00760A61" w:rsidRPr="00B874EA" w:rsidRDefault="00760A61" w:rsidP="00453294">
            <w:pPr>
              <w:jc w:val="left"/>
              <w:rPr>
                <w:rFonts w:asciiTheme="minorEastAsia" w:hAnsiTheme="minorEastAsia"/>
                <w:sz w:val="24"/>
              </w:rPr>
            </w:pPr>
            <w:r w:rsidRPr="00B874EA">
              <w:rPr>
                <w:rFonts w:asciiTheme="minorEastAsia" w:hAnsiTheme="minorEastAsia" w:hint="eastAsia"/>
                <w:b w:val="0"/>
                <w:sz w:val="24"/>
                <w:szCs w:val="21"/>
              </w:rPr>
              <w:t>電気事業法に定める手続きの実施</w:t>
            </w:r>
          </w:p>
        </w:tc>
        <w:tc>
          <w:tcPr>
            <w:tcW w:w="7654" w:type="dxa"/>
            <w:tcBorders>
              <w:left w:val="single" w:sz="8" w:space="0" w:color="000000" w:themeColor="text1"/>
            </w:tcBorders>
            <w:vAlign w:val="center"/>
          </w:tcPr>
          <w:p w:rsidR="00760A61" w:rsidRPr="00B874EA" w:rsidRDefault="00760A61" w:rsidP="00453294">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rPr>
            </w:pPr>
            <w:r w:rsidRPr="00B874EA">
              <w:rPr>
                <w:rFonts w:asciiTheme="minorEastAsia" w:hAnsiTheme="minorEastAsia" w:hint="eastAsia"/>
                <w:sz w:val="24"/>
                <w:szCs w:val="21"/>
              </w:rPr>
              <w:t>■契約者は、厳気象対応調整力の提供に必要となる電気事業法および関連法令に定める届出等の手続きを実施し、提供期間の始期まで事業開始可能な状態として頂く必要があります。</w:t>
            </w:r>
          </w:p>
        </w:tc>
      </w:tr>
      <w:tr w:rsidR="00764706" w:rsidRPr="00B874EA" w:rsidTr="004532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tcBorders>
              <w:right w:val="single" w:sz="8" w:space="0" w:color="000000" w:themeColor="text1"/>
            </w:tcBorders>
            <w:vAlign w:val="center"/>
          </w:tcPr>
          <w:p w:rsidR="00764706" w:rsidRPr="00B874EA" w:rsidRDefault="00764706" w:rsidP="00764706">
            <w:pPr>
              <w:jc w:val="left"/>
              <w:rPr>
                <w:rFonts w:asciiTheme="minorEastAsia" w:hAnsiTheme="minorEastAsia"/>
                <w:sz w:val="24"/>
                <w:szCs w:val="21"/>
              </w:rPr>
            </w:pPr>
            <w:r w:rsidRPr="00B874EA">
              <w:rPr>
                <w:rFonts w:asciiTheme="minorEastAsia" w:hAnsiTheme="minorEastAsia" w:hint="eastAsia"/>
                <w:b w:val="0"/>
                <w:sz w:val="24"/>
                <w:szCs w:val="21"/>
              </w:rPr>
              <w:t>電力量不足に起因する需給ひっ迫対応（燃料制約等を超過した調整力の提供）</w:t>
            </w:r>
          </w:p>
        </w:tc>
        <w:tc>
          <w:tcPr>
            <w:tcW w:w="7654" w:type="dxa"/>
            <w:tcBorders>
              <w:left w:val="single" w:sz="8" w:space="0" w:color="000000" w:themeColor="text1"/>
            </w:tcBorders>
            <w:vAlign w:val="center"/>
          </w:tcPr>
          <w:p w:rsidR="00764706" w:rsidRPr="00B874EA" w:rsidRDefault="00764706" w:rsidP="00764706">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電力量不足による需給ひっ迫が発生した場合に契約者が設定した燃料制約を超過した調整力提供、および今後の電力広域的運営推進機関等の検討結果を踏まえ、電力量不足に起因する需給ひっ迫対応としての調整力供出について協議させていただくことがあります。</w:t>
            </w:r>
          </w:p>
          <w:p w:rsidR="00764706" w:rsidRPr="00B874EA" w:rsidRDefault="00764706" w:rsidP="00764706">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sz w:val="24"/>
                <w:szCs w:val="21"/>
              </w:rPr>
              <w:t>■</w:t>
            </w:r>
            <w:r w:rsidRPr="00B874EA">
              <w:rPr>
                <w:rFonts w:asciiTheme="minorEastAsia" w:hAnsiTheme="minorEastAsia" w:hint="eastAsia"/>
                <w:sz w:val="24"/>
                <w:szCs w:val="21"/>
              </w:rPr>
              <w:t>この場合の詳細条件は、事前に契約者と当社との間で協議により決定いたします。</w:t>
            </w:r>
          </w:p>
        </w:tc>
      </w:tr>
    </w:tbl>
    <w:p w:rsidR="00B83BB7" w:rsidRPr="00B874EA" w:rsidRDefault="000A70D9" w:rsidP="00760A61">
      <w:pPr>
        <w:pStyle w:val="1"/>
        <w:rPr>
          <w:rFonts w:asciiTheme="majorEastAsia" w:hAnsiTheme="majorEastAsia"/>
          <w:sz w:val="28"/>
          <w:szCs w:val="28"/>
        </w:rPr>
      </w:pPr>
      <w:bookmarkStart w:id="8" w:name="_Toc494378786"/>
      <w:r w:rsidRPr="00B874EA">
        <w:rPr>
          <w:rFonts w:asciiTheme="majorEastAsia" w:hAnsiTheme="majorEastAsia" w:hint="eastAsia"/>
          <w:sz w:val="28"/>
          <w:szCs w:val="28"/>
        </w:rPr>
        <w:lastRenderedPageBreak/>
        <w:t>第6</w:t>
      </w:r>
      <w:r w:rsidR="00B83BB7" w:rsidRPr="00B874EA">
        <w:rPr>
          <w:rFonts w:asciiTheme="majorEastAsia" w:hAnsiTheme="majorEastAsia" w:hint="eastAsia"/>
          <w:sz w:val="28"/>
          <w:szCs w:val="28"/>
        </w:rPr>
        <w:t xml:space="preserve">章　</w:t>
      </w:r>
      <w:r w:rsidR="00326025" w:rsidRPr="00B874EA">
        <w:rPr>
          <w:rFonts w:asciiTheme="majorEastAsia" w:hAnsiTheme="majorEastAsia" w:hint="eastAsia"/>
          <w:sz w:val="28"/>
          <w:szCs w:val="28"/>
        </w:rPr>
        <w:t>契約申込方法</w:t>
      </w:r>
      <w:bookmarkEnd w:id="8"/>
    </w:p>
    <w:p w:rsidR="000A70D9" w:rsidRPr="00B874EA" w:rsidRDefault="000A70D9"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1</w:t>
      </w:r>
      <w:r w:rsidR="00A36CA4" w:rsidRPr="00B874EA">
        <w:rPr>
          <w:rFonts w:asciiTheme="majorEastAsia" w:eastAsiaTheme="majorEastAsia" w:hAnsiTheme="majorEastAsia" w:hint="eastAsia"/>
          <w:sz w:val="24"/>
          <w:szCs w:val="24"/>
        </w:rPr>
        <w:t>．</w:t>
      </w:r>
      <w:r w:rsidR="00326025" w:rsidRPr="00B874EA">
        <w:rPr>
          <w:rFonts w:asciiTheme="majorEastAsia" w:eastAsiaTheme="majorEastAsia" w:hAnsiTheme="majorEastAsia" w:hint="eastAsia"/>
          <w:sz w:val="24"/>
          <w:szCs w:val="24"/>
        </w:rPr>
        <w:t>契約申込書提出</w:t>
      </w:r>
    </w:p>
    <w:p w:rsidR="00764706" w:rsidRPr="00B874EA" w:rsidRDefault="000A70D9" w:rsidP="00764706">
      <w:pPr>
        <w:ind w:firstLineChars="100" w:firstLine="240"/>
        <w:rPr>
          <w:rFonts w:asciiTheme="minorEastAsia" w:hAnsiTheme="minorEastAsia"/>
          <w:sz w:val="24"/>
          <w:szCs w:val="24"/>
        </w:rPr>
      </w:pPr>
      <w:r w:rsidRPr="00B874EA">
        <w:rPr>
          <w:rFonts w:asciiTheme="minorEastAsia" w:hAnsiTheme="minorEastAsia" w:hint="eastAsia"/>
          <w:sz w:val="24"/>
          <w:szCs w:val="24"/>
        </w:rPr>
        <w:t>契約希望者は、下記のとおり、契約申込書を募集期間内に</w:t>
      </w:r>
      <w:r w:rsidRPr="00B874EA">
        <w:rPr>
          <w:rFonts w:asciiTheme="minorEastAsia" w:hAnsiTheme="minorEastAsia"/>
          <w:sz w:val="24"/>
          <w:szCs w:val="24"/>
        </w:rPr>
        <w:t>2</w:t>
      </w:r>
      <w:r w:rsidRPr="00B874EA">
        <w:rPr>
          <w:rFonts w:asciiTheme="minorEastAsia" w:hAnsiTheme="minorEastAsia" w:hint="eastAsia"/>
          <w:sz w:val="24"/>
          <w:szCs w:val="24"/>
        </w:rPr>
        <w:t>部（本書</w:t>
      </w:r>
      <w:r w:rsidRPr="00B874EA">
        <w:rPr>
          <w:rFonts w:asciiTheme="minorEastAsia" w:hAnsiTheme="minorEastAsia"/>
          <w:sz w:val="24"/>
          <w:szCs w:val="24"/>
        </w:rPr>
        <w:t>1</w:t>
      </w:r>
      <w:r w:rsidRPr="00B874EA">
        <w:rPr>
          <w:rFonts w:asciiTheme="minorEastAsia" w:hAnsiTheme="minorEastAsia" w:hint="eastAsia"/>
          <w:sz w:val="24"/>
          <w:szCs w:val="24"/>
        </w:rPr>
        <w:t>部、写し</w:t>
      </w:r>
      <w:r w:rsidRPr="00B874EA">
        <w:rPr>
          <w:rFonts w:asciiTheme="minorEastAsia" w:hAnsiTheme="minorEastAsia"/>
          <w:sz w:val="24"/>
          <w:szCs w:val="24"/>
        </w:rPr>
        <w:t>1</w:t>
      </w:r>
      <w:r w:rsidRPr="00B874EA">
        <w:rPr>
          <w:rFonts w:asciiTheme="minorEastAsia" w:hAnsiTheme="minorEastAsia" w:hint="eastAsia"/>
          <w:sz w:val="24"/>
          <w:szCs w:val="24"/>
        </w:rPr>
        <w:t>部）を提出して下さい。</w:t>
      </w:r>
    </w:p>
    <w:p w:rsidR="000A70D9" w:rsidRPr="00B874EA" w:rsidRDefault="00764706" w:rsidP="00764706">
      <w:pPr>
        <w:ind w:firstLineChars="100" w:firstLine="240"/>
        <w:rPr>
          <w:rFonts w:asciiTheme="majorEastAsia" w:eastAsiaTheme="majorEastAsia" w:hAnsiTheme="majorEastAsia"/>
          <w:sz w:val="24"/>
          <w:szCs w:val="24"/>
        </w:rPr>
      </w:pPr>
      <w:r w:rsidRPr="00B874EA">
        <w:rPr>
          <w:rFonts w:asciiTheme="minorEastAsia" w:hAnsiTheme="minorEastAsia"/>
          <w:sz w:val="24"/>
          <w:szCs w:val="24"/>
        </w:rPr>
        <w:t>提出された</w:t>
      </w:r>
      <w:r w:rsidRPr="00B874EA">
        <w:rPr>
          <w:rFonts w:asciiTheme="minorEastAsia" w:hAnsiTheme="minorEastAsia" w:hint="eastAsia"/>
          <w:sz w:val="24"/>
          <w:szCs w:val="24"/>
        </w:rPr>
        <w:t>申込書</w:t>
      </w:r>
      <w:r w:rsidRPr="00B874EA">
        <w:rPr>
          <w:rFonts w:asciiTheme="minorEastAsia" w:hAnsiTheme="minorEastAsia"/>
          <w:sz w:val="24"/>
          <w:szCs w:val="24"/>
        </w:rPr>
        <w:t>（写し含む）は返却しませんので、あらかじめ了承願います。</w:t>
      </w:r>
    </w:p>
    <w:tbl>
      <w:tblPr>
        <w:tblStyle w:val="22"/>
        <w:tblpPr w:leftFromText="142" w:rightFromText="142" w:vertAnchor="text" w:horzAnchor="margin" w:tblpY="20"/>
        <w:tblW w:w="9229" w:type="dxa"/>
        <w:tblLook w:val="04A0" w:firstRow="1" w:lastRow="0" w:firstColumn="1" w:lastColumn="0" w:noHBand="0" w:noVBand="1"/>
      </w:tblPr>
      <w:tblGrid>
        <w:gridCol w:w="1560"/>
        <w:gridCol w:w="7669"/>
      </w:tblGrid>
      <w:tr w:rsidR="00287F22" w:rsidRPr="00B874EA" w:rsidTr="0045329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0000" w:themeColor="text1"/>
            </w:tcBorders>
            <w:shd w:val="clear" w:color="auto" w:fill="FFFFFF" w:themeFill="background1"/>
            <w:vAlign w:val="center"/>
          </w:tcPr>
          <w:p w:rsidR="000A70D9" w:rsidRPr="00B874EA" w:rsidRDefault="000A70D9" w:rsidP="00760A61">
            <w:pPr>
              <w:jc w:val="center"/>
              <w:rPr>
                <w:rFonts w:asciiTheme="minorEastAsia" w:hAnsiTheme="minorEastAsia"/>
                <w:b w:val="0"/>
                <w:color w:val="auto"/>
                <w:sz w:val="24"/>
                <w:szCs w:val="24"/>
              </w:rPr>
            </w:pPr>
            <w:r w:rsidRPr="00B874EA">
              <w:rPr>
                <w:rFonts w:asciiTheme="minorEastAsia" w:hAnsiTheme="minorEastAsia" w:hint="eastAsia"/>
                <w:b w:val="0"/>
                <w:color w:val="auto"/>
                <w:sz w:val="24"/>
                <w:szCs w:val="24"/>
              </w:rPr>
              <w:t>提出書類</w:t>
            </w:r>
          </w:p>
        </w:tc>
        <w:tc>
          <w:tcPr>
            <w:tcW w:w="7669" w:type="dxa"/>
            <w:tcBorders>
              <w:left w:val="single" w:sz="8" w:space="0" w:color="000000" w:themeColor="text1"/>
            </w:tcBorders>
            <w:shd w:val="clear" w:color="auto" w:fill="FFFFFF" w:themeFill="background1"/>
            <w:vAlign w:val="center"/>
          </w:tcPr>
          <w:p w:rsidR="000A70D9" w:rsidRPr="00B874EA" w:rsidRDefault="000A70D9" w:rsidP="00760A61">
            <w:pPr>
              <w:ind w:left="240" w:hangingChars="100" w:hanging="240"/>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auto"/>
                <w:sz w:val="24"/>
                <w:szCs w:val="24"/>
              </w:rPr>
            </w:pPr>
            <w:r w:rsidRPr="00B874EA">
              <w:rPr>
                <w:rFonts w:asciiTheme="minorEastAsia" w:hAnsiTheme="minorEastAsia" w:hint="eastAsia"/>
                <w:b w:val="0"/>
                <w:color w:val="auto"/>
                <w:sz w:val="24"/>
                <w:szCs w:val="24"/>
              </w:rPr>
              <w:t>契約申込書（様式</w:t>
            </w:r>
            <w:r w:rsidRPr="00B874EA">
              <w:rPr>
                <w:rFonts w:asciiTheme="minorEastAsia" w:hAnsiTheme="minorEastAsia"/>
                <w:b w:val="0"/>
                <w:color w:val="auto"/>
                <w:sz w:val="24"/>
                <w:szCs w:val="24"/>
              </w:rPr>
              <w:t>1</w:t>
            </w:r>
            <w:r w:rsidRPr="00B874EA">
              <w:rPr>
                <w:rFonts w:asciiTheme="minorEastAsia" w:hAnsiTheme="minorEastAsia" w:hint="eastAsia"/>
                <w:b w:val="0"/>
                <w:color w:val="auto"/>
                <w:sz w:val="24"/>
                <w:szCs w:val="24"/>
              </w:rPr>
              <w:t>）および添付書類</w:t>
            </w:r>
          </w:p>
        </w:tc>
      </w:tr>
      <w:tr w:rsidR="00287F22" w:rsidRPr="00B874EA" w:rsidTr="004532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0000" w:themeColor="text1"/>
            </w:tcBorders>
            <w:vAlign w:val="center"/>
          </w:tcPr>
          <w:p w:rsidR="000A70D9" w:rsidRPr="00B874EA" w:rsidRDefault="000A70D9" w:rsidP="00760A61">
            <w:pPr>
              <w:jc w:val="center"/>
              <w:rPr>
                <w:rFonts w:asciiTheme="minorEastAsia" w:hAnsiTheme="minorEastAsia"/>
                <w:b w:val="0"/>
                <w:sz w:val="24"/>
                <w:szCs w:val="24"/>
              </w:rPr>
            </w:pPr>
            <w:r w:rsidRPr="00B874EA">
              <w:rPr>
                <w:rFonts w:asciiTheme="minorEastAsia" w:hAnsiTheme="minorEastAsia" w:hint="eastAsia"/>
                <w:b w:val="0"/>
                <w:sz w:val="24"/>
                <w:szCs w:val="24"/>
              </w:rPr>
              <w:t>提出方法</w:t>
            </w:r>
          </w:p>
        </w:tc>
        <w:tc>
          <w:tcPr>
            <w:tcW w:w="7669" w:type="dxa"/>
            <w:tcBorders>
              <w:left w:val="single" w:sz="8" w:space="0" w:color="000000" w:themeColor="text1"/>
            </w:tcBorders>
            <w:vAlign w:val="center"/>
          </w:tcPr>
          <w:p w:rsidR="000A70D9" w:rsidRPr="00B874EA" w:rsidRDefault="000A70D9"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提出書類は部単位にまとめ、一式を持参ください。</w:t>
            </w:r>
          </w:p>
        </w:tc>
      </w:tr>
      <w:tr w:rsidR="00287F22" w:rsidRPr="00B874EA" w:rsidTr="00453294">
        <w:trPr>
          <w:trHeight w:val="20"/>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0000" w:themeColor="text1"/>
            </w:tcBorders>
            <w:vAlign w:val="center"/>
          </w:tcPr>
          <w:p w:rsidR="000A70D9" w:rsidRPr="00B874EA" w:rsidRDefault="000A70D9" w:rsidP="00760A61">
            <w:pPr>
              <w:jc w:val="center"/>
              <w:rPr>
                <w:rFonts w:asciiTheme="minorEastAsia" w:hAnsiTheme="minorEastAsia"/>
                <w:b w:val="0"/>
                <w:sz w:val="24"/>
                <w:szCs w:val="24"/>
              </w:rPr>
            </w:pPr>
            <w:r w:rsidRPr="00B874EA">
              <w:rPr>
                <w:rFonts w:asciiTheme="minorEastAsia" w:hAnsiTheme="minorEastAsia" w:hint="eastAsia"/>
                <w:b w:val="0"/>
                <w:sz w:val="24"/>
                <w:szCs w:val="24"/>
              </w:rPr>
              <w:t>提出場所</w:t>
            </w:r>
          </w:p>
        </w:tc>
        <w:tc>
          <w:tcPr>
            <w:tcW w:w="7669" w:type="dxa"/>
            <w:tcBorders>
              <w:left w:val="single" w:sz="8" w:space="0" w:color="000000" w:themeColor="text1"/>
            </w:tcBorders>
            <w:vAlign w:val="center"/>
          </w:tcPr>
          <w:p w:rsidR="000A70D9" w:rsidRPr="00B874EA" w:rsidRDefault="000A70D9"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富山県富山市牛島町</w:t>
            </w:r>
            <w:r w:rsidRPr="00B874EA">
              <w:rPr>
                <w:rFonts w:asciiTheme="minorEastAsia" w:hAnsiTheme="minorEastAsia"/>
                <w:sz w:val="24"/>
                <w:szCs w:val="24"/>
              </w:rPr>
              <w:t>15</w:t>
            </w:r>
            <w:r w:rsidRPr="00B874EA">
              <w:rPr>
                <w:rFonts w:asciiTheme="minorEastAsia" w:hAnsiTheme="minorEastAsia" w:hint="eastAsia"/>
                <w:sz w:val="24"/>
                <w:szCs w:val="24"/>
              </w:rPr>
              <w:t>-</w:t>
            </w:r>
            <w:r w:rsidRPr="00B874EA">
              <w:rPr>
                <w:rFonts w:asciiTheme="minorEastAsia" w:hAnsiTheme="minorEastAsia"/>
                <w:sz w:val="24"/>
                <w:szCs w:val="24"/>
              </w:rPr>
              <w:t>1</w:t>
            </w:r>
          </w:p>
          <w:p w:rsidR="000A70D9" w:rsidRPr="00B874EA" w:rsidRDefault="000A70D9" w:rsidP="00760A61">
            <w:pPr>
              <w:ind w:leftChars="100" w:left="21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北陸電力送配電株式会社　電力流通部</w:t>
            </w:r>
          </w:p>
        </w:tc>
      </w:tr>
      <w:tr w:rsidR="00287F22" w:rsidRPr="00B874EA" w:rsidTr="004532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0000" w:themeColor="text1"/>
            </w:tcBorders>
            <w:vAlign w:val="center"/>
          </w:tcPr>
          <w:p w:rsidR="000A70D9" w:rsidRPr="00B874EA" w:rsidRDefault="000A70D9" w:rsidP="00760A61">
            <w:pPr>
              <w:jc w:val="center"/>
              <w:rPr>
                <w:rFonts w:asciiTheme="minorEastAsia" w:hAnsiTheme="minorEastAsia"/>
                <w:b w:val="0"/>
                <w:sz w:val="24"/>
                <w:szCs w:val="24"/>
              </w:rPr>
            </w:pPr>
            <w:r w:rsidRPr="00B874EA">
              <w:rPr>
                <w:rFonts w:asciiTheme="minorEastAsia" w:hAnsiTheme="minorEastAsia" w:hint="eastAsia"/>
                <w:b w:val="0"/>
                <w:sz w:val="24"/>
                <w:szCs w:val="24"/>
              </w:rPr>
              <w:t>募集期間</w:t>
            </w:r>
          </w:p>
        </w:tc>
        <w:tc>
          <w:tcPr>
            <w:tcW w:w="7669" w:type="dxa"/>
            <w:tcBorders>
              <w:left w:val="single" w:sz="8" w:space="0" w:color="000000" w:themeColor="text1"/>
            </w:tcBorders>
            <w:vAlign w:val="center"/>
          </w:tcPr>
          <w:p w:rsidR="00D76ACC" w:rsidRPr="00B874EA" w:rsidRDefault="006B3FD1" w:rsidP="00764706">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Pr>
                <w:rFonts w:asciiTheme="minorEastAsia" w:hAnsiTheme="minorEastAsia"/>
                <w:sz w:val="24"/>
                <w:szCs w:val="24"/>
              </w:rPr>
              <w:t>2022</w:t>
            </w:r>
            <w:r>
              <w:rPr>
                <w:rFonts w:asciiTheme="minorEastAsia" w:hAnsiTheme="minorEastAsia" w:hint="eastAsia"/>
                <w:sz w:val="24"/>
                <w:szCs w:val="24"/>
              </w:rPr>
              <w:t>年9月1</w:t>
            </w:r>
            <w:r w:rsidRPr="00705B90">
              <w:rPr>
                <w:rFonts w:asciiTheme="minorEastAsia" w:hAnsiTheme="minorEastAsia" w:hint="eastAsia"/>
                <w:sz w:val="24"/>
                <w:szCs w:val="24"/>
              </w:rPr>
              <w:t>日(</w:t>
            </w:r>
            <w:r>
              <w:rPr>
                <w:rFonts w:asciiTheme="minorEastAsia" w:hAnsiTheme="minorEastAsia" w:hint="eastAsia"/>
                <w:sz w:val="24"/>
                <w:szCs w:val="24"/>
              </w:rPr>
              <w:t>木</w:t>
            </w:r>
            <w:r w:rsidRPr="00705B90">
              <w:rPr>
                <w:rFonts w:asciiTheme="minorEastAsia" w:hAnsiTheme="minorEastAsia" w:hint="eastAsia"/>
                <w:sz w:val="24"/>
                <w:szCs w:val="24"/>
              </w:rPr>
              <w:t>)</w:t>
            </w:r>
            <w:r w:rsidR="00D76ACC" w:rsidRPr="00B874EA">
              <w:rPr>
                <w:rFonts w:asciiTheme="minorEastAsia" w:hAnsiTheme="minorEastAsia" w:hint="eastAsia"/>
                <w:sz w:val="24"/>
                <w:szCs w:val="24"/>
              </w:rPr>
              <w:t xml:space="preserve">　以降、随時受付</w:t>
            </w:r>
          </w:p>
          <w:p w:rsidR="000A70D9" w:rsidRPr="00B874EA" w:rsidRDefault="000A70D9"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・受付時間は、土・日・祝日を除く平日の午前</w:t>
            </w:r>
            <w:r w:rsidRPr="00B874EA">
              <w:rPr>
                <w:rFonts w:asciiTheme="minorEastAsia" w:hAnsiTheme="minorEastAsia"/>
                <w:sz w:val="24"/>
                <w:szCs w:val="24"/>
              </w:rPr>
              <w:t>10</w:t>
            </w:r>
            <w:r w:rsidRPr="00B874EA">
              <w:rPr>
                <w:rFonts w:asciiTheme="minorEastAsia" w:hAnsiTheme="minorEastAsia" w:hint="eastAsia"/>
                <w:sz w:val="24"/>
                <w:szCs w:val="24"/>
              </w:rPr>
              <w:t>時～午前</w:t>
            </w:r>
            <w:r w:rsidRPr="00B874EA">
              <w:rPr>
                <w:rFonts w:asciiTheme="minorEastAsia" w:hAnsiTheme="minorEastAsia"/>
                <w:sz w:val="24"/>
                <w:szCs w:val="24"/>
              </w:rPr>
              <w:t>12</w:t>
            </w:r>
            <w:r w:rsidRPr="00B874EA">
              <w:rPr>
                <w:rFonts w:asciiTheme="minorEastAsia" w:hAnsiTheme="minorEastAsia" w:hint="eastAsia"/>
                <w:sz w:val="24"/>
                <w:szCs w:val="24"/>
              </w:rPr>
              <w:t>時および午後</w:t>
            </w:r>
            <w:r w:rsidRPr="00B874EA">
              <w:rPr>
                <w:rFonts w:asciiTheme="minorEastAsia" w:hAnsiTheme="minorEastAsia"/>
                <w:sz w:val="24"/>
                <w:szCs w:val="24"/>
              </w:rPr>
              <w:t>1</w:t>
            </w:r>
            <w:r w:rsidRPr="00B874EA">
              <w:rPr>
                <w:rFonts w:asciiTheme="minorEastAsia" w:hAnsiTheme="minorEastAsia" w:hint="eastAsia"/>
                <w:sz w:val="24"/>
                <w:szCs w:val="24"/>
              </w:rPr>
              <w:t>時～午後</w:t>
            </w:r>
            <w:r w:rsidRPr="00B874EA">
              <w:rPr>
                <w:rFonts w:asciiTheme="minorEastAsia" w:hAnsiTheme="minorEastAsia"/>
                <w:sz w:val="24"/>
                <w:szCs w:val="24"/>
              </w:rPr>
              <w:t>4</w:t>
            </w:r>
            <w:r w:rsidRPr="00B874EA">
              <w:rPr>
                <w:rFonts w:asciiTheme="minorEastAsia" w:hAnsiTheme="minorEastAsia" w:hint="eastAsia"/>
                <w:sz w:val="24"/>
                <w:szCs w:val="24"/>
              </w:rPr>
              <w:t>時とさせていただきます。</w:t>
            </w:r>
          </w:p>
          <w:p w:rsidR="000A70D9" w:rsidRPr="00B874EA" w:rsidRDefault="000A70D9"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・提出手続きを円滑に進めるため、お手数をおかけいたしますが、ご提出の際には事前に下記までご連絡をお願いします。</w:t>
            </w:r>
          </w:p>
          <w:p w:rsidR="000A70D9" w:rsidRPr="00B874EA" w:rsidRDefault="000A70D9"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【ご連絡先】</w:t>
            </w:r>
          </w:p>
          <w:p w:rsidR="000A70D9" w:rsidRPr="00B874EA" w:rsidRDefault="000A70D9" w:rsidP="00760A61">
            <w:pPr>
              <w:ind w:leftChars="100" w:left="210"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北陸電力送配電株式会社 電力流通部 広域運用チーム</w:t>
            </w:r>
          </w:p>
          <w:p w:rsidR="000A70D9" w:rsidRPr="00B874EA" w:rsidRDefault="000A70D9" w:rsidP="00760A61">
            <w:pPr>
              <w:ind w:leftChars="100" w:left="210" w:firstLineChars="100" w:firstLine="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メールアドレス：</w:t>
            </w:r>
            <w:r w:rsidRPr="00B874EA">
              <w:rPr>
                <w:rFonts w:asciiTheme="minorEastAsia" w:hAnsiTheme="minorEastAsia"/>
                <w:sz w:val="24"/>
                <w:szCs w:val="24"/>
              </w:rPr>
              <w:t>chouseiryoku</w:t>
            </w:r>
            <w:r w:rsidRPr="00B874EA">
              <w:rPr>
                <w:rFonts w:asciiTheme="minorEastAsia" w:hAnsiTheme="minorEastAsia" w:hint="eastAsia"/>
                <w:sz w:val="24"/>
                <w:szCs w:val="24"/>
              </w:rPr>
              <w:t>-</w:t>
            </w:r>
            <w:r w:rsidRPr="00B874EA">
              <w:rPr>
                <w:rFonts w:asciiTheme="minorEastAsia" w:hAnsiTheme="minorEastAsia"/>
                <w:sz w:val="24"/>
                <w:szCs w:val="24"/>
              </w:rPr>
              <w:t>rfc</w:t>
            </w:r>
            <w:r w:rsidRPr="00B874EA">
              <w:rPr>
                <w:rFonts w:asciiTheme="minorEastAsia" w:hAnsiTheme="minorEastAsia" w:hint="eastAsia"/>
                <w:sz w:val="24"/>
                <w:szCs w:val="24"/>
              </w:rPr>
              <w:t>@</w:t>
            </w:r>
            <w:r w:rsidRPr="00B874EA">
              <w:rPr>
                <w:rFonts w:asciiTheme="minorEastAsia" w:hAnsiTheme="minorEastAsia"/>
                <w:sz w:val="24"/>
                <w:szCs w:val="24"/>
              </w:rPr>
              <w:t>nw.rikuden</w:t>
            </w:r>
            <w:r w:rsidRPr="00B874EA">
              <w:rPr>
                <w:rFonts w:asciiTheme="minorEastAsia" w:hAnsiTheme="minorEastAsia" w:hint="eastAsia"/>
                <w:sz w:val="24"/>
                <w:szCs w:val="24"/>
              </w:rPr>
              <w:t>.</w:t>
            </w:r>
            <w:r w:rsidRPr="00B874EA">
              <w:rPr>
                <w:rFonts w:asciiTheme="minorEastAsia" w:hAnsiTheme="minorEastAsia"/>
                <w:sz w:val="24"/>
                <w:szCs w:val="24"/>
              </w:rPr>
              <w:t>co</w:t>
            </w:r>
            <w:r w:rsidRPr="00B874EA">
              <w:rPr>
                <w:rFonts w:asciiTheme="minorEastAsia" w:hAnsiTheme="minorEastAsia" w:hint="eastAsia"/>
                <w:sz w:val="24"/>
                <w:szCs w:val="24"/>
              </w:rPr>
              <w:t>.</w:t>
            </w:r>
            <w:r w:rsidRPr="00B874EA">
              <w:rPr>
                <w:rFonts w:asciiTheme="minorEastAsia" w:hAnsiTheme="minorEastAsia"/>
                <w:sz w:val="24"/>
                <w:szCs w:val="24"/>
              </w:rPr>
              <w:t>jp</w:t>
            </w:r>
          </w:p>
        </w:tc>
      </w:tr>
      <w:tr w:rsidR="00287F22" w:rsidRPr="00B874EA" w:rsidTr="00453294">
        <w:trPr>
          <w:trHeight w:val="20"/>
        </w:trPr>
        <w:tc>
          <w:tcPr>
            <w:cnfStyle w:val="001000000000" w:firstRow="0" w:lastRow="0" w:firstColumn="1" w:lastColumn="0" w:oddVBand="0" w:evenVBand="0" w:oddHBand="0" w:evenHBand="0" w:firstRowFirstColumn="0" w:firstRowLastColumn="0" w:lastRowFirstColumn="0" w:lastRowLastColumn="0"/>
            <w:tcW w:w="1560" w:type="dxa"/>
            <w:tcBorders>
              <w:right w:val="single" w:sz="8" w:space="0" w:color="000000" w:themeColor="text1"/>
            </w:tcBorders>
            <w:vAlign w:val="center"/>
          </w:tcPr>
          <w:p w:rsidR="000A70D9" w:rsidRPr="00B874EA" w:rsidRDefault="000A70D9" w:rsidP="00760A61">
            <w:pPr>
              <w:jc w:val="center"/>
              <w:rPr>
                <w:rFonts w:asciiTheme="minorEastAsia" w:hAnsiTheme="minorEastAsia"/>
                <w:b w:val="0"/>
                <w:sz w:val="24"/>
                <w:szCs w:val="24"/>
              </w:rPr>
            </w:pPr>
            <w:r w:rsidRPr="00B874EA">
              <w:rPr>
                <w:rFonts w:asciiTheme="minorEastAsia" w:hAnsiTheme="minorEastAsia" w:hint="eastAsia"/>
                <w:b w:val="0"/>
                <w:sz w:val="24"/>
                <w:szCs w:val="24"/>
              </w:rPr>
              <w:t>申込を無効とするもの</w:t>
            </w:r>
          </w:p>
        </w:tc>
        <w:tc>
          <w:tcPr>
            <w:tcW w:w="7669" w:type="dxa"/>
            <w:tcBorders>
              <w:left w:val="single" w:sz="8" w:space="0" w:color="000000" w:themeColor="text1"/>
            </w:tcBorders>
            <w:vAlign w:val="center"/>
          </w:tcPr>
          <w:p w:rsidR="000A70D9" w:rsidRPr="00B874EA" w:rsidRDefault="000A70D9"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・記名捺印のないもの</w:t>
            </w:r>
          </w:p>
          <w:p w:rsidR="000A70D9" w:rsidRPr="00B874EA" w:rsidRDefault="000A70D9"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・提出書類に虚偽の内容があったもの</w:t>
            </w:r>
          </w:p>
        </w:tc>
      </w:tr>
    </w:tbl>
    <w:p w:rsidR="000A70D9" w:rsidRPr="00B874EA" w:rsidRDefault="000A70D9" w:rsidP="00760A61">
      <w:pPr>
        <w:snapToGrid w:val="0"/>
        <w:rPr>
          <w:rFonts w:asciiTheme="minorEastAsia" w:hAnsiTheme="minorEastAsia"/>
          <w:sz w:val="24"/>
          <w:szCs w:val="24"/>
        </w:rPr>
      </w:pPr>
    </w:p>
    <w:p w:rsidR="000A70D9" w:rsidRPr="00B874EA" w:rsidRDefault="000A70D9" w:rsidP="00760A61">
      <w:pPr>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2．契約申込書への添付書類</w:t>
      </w:r>
    </w:p>
    <w:p w:rsidR="00764706" w:rsidRPr="00B874EA" w:rsidRDefault="000A70D9" w:rsidP="00764706">
      <w:pPr>
        <w:ind w:leftChars="67" w:left="141" w:firstLineChars="90" w:firstLine="216"/>
        <w:rPr>
          <w:rFonts w:asciiTheme="minorEastAsia" w:hAnsiTheme="minorEastAsia"/>
          <w:sz w:val="24"/>
          <w:szCs w:val="21"/>
        </w:rPr>
      </w:pPr>
      <w:r w:rsidRPr="00B874EA">
        <w:rPr>
          <w:rFonts w:asciiTheme="minorEastAsia" w:hAnsiTheme="minorEastAsia" w:hint="eastAsia"/>
          <w:sz w:val="24"/>
          <w:szCs w:val="21"/>
        </w:rPr>
        <w:t>契約申込書には、以下の書類を添付し提出して下さい。なお、様式のあるものは別添様式にしたがって作成して下さい。</w:t>
      </w:r>
    </w:p>
    <w:p w:rsidR="00764706" w:rsidRPr="00B874EA" w:rsidRDefault="00764706" w:rsidP="00764706">
      <w:pPr>
        <w:ind w:firstLineChars="100" w:firstLine="240"/>
        <w:rPr>
          <w:rFonts w:asciiTheme="minorEastAsia" w:hAnsiTheme="minorEastAsia"/>
          <w:sz w:val="24"/>
          <w:szCs w:val="21"/>
        </w:rPr>
      </w:pPr>
      <w:r w:rsidRPr="00B874EA">
        <w:rPr>
          <w:rFonts w:asciiTheme="minorEastAsia" w:hAnsiTheme="minorEastAsia" w:hint="eastAsia"/>
          <w:sz w:val="24"/>
          <w:szCs w:val="21"/>
        </w:rPr>
        <w:t>なお、申込書類は電子データでの提出は認められませんが、(</w:t>
      </w:r>
      <w:r w:rsidRPr="00B874EA">
        <w:rPr>
          <w:rFonts w:asciiTheme="minorEastAsia" w:hAnsiTheme="minorEastAsia"/>
          <w:sz w:val="24"/>
          <w:szCs w:val="21"/>
        </w:rPr>
        <w:t>6</w:t>
      </w:r>
      <w:r w:rsidRPr="00B874EA">
        <w:rPr>
          <w:rFonts w:asciiTheme="minorEastAsia" w:hAnsiTheme="minorEastAsia" w:hint="eastAsia"/>
          <w:sz w:val="24"/>
          <w:szCs w:val="21"/>
        </w:rPr>
        <w:t>)供出設備に関する情報がわかる書類（添付書類）について、例えば地点数が多い入札案件などで添付書類が膨大となる場合は、入札前に当社へ事前相談の上当社が認めた場合のみ、電子データでの提出を可能とします。</w:t>
      </w:r>
    </w:p>
    <w:p w:rsidR="000A70D9" w:rsidRPr="00B874EA" w:rsidRDefault="000A70D9"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）契約申込書（様式</w:t>
      </w:r>
      <w:r w:rsidRPr="00B874EA">
        <w:rPr>
          <w:rFonts w:asciiTheme="minorEastAsia" w:hAnsiTheme="minorEastAsia"/>
          <w:sz w:val="24"/>
          <w:szCs w:val="21"/>
        </w:rPr>
        <w:t>1</w:t>
      </w:r>
      <w:r w:rsidRPr="00B874EA">
        <w:rPr>
          <w:rFonts w:asciiTheme="minorEastAsia" w:hAnsiTheme="minorEastAsia" w:hint="eastAsia"/>
          <w:sz w:val="24"/>
          <w:szCs w:val="21"/>
        </w:rPr>
        <w:t>）</w:t>
      </w:r>
    </w:p>
    <w:p w:rsidR="000A70D9" w:rsidRPr="00B874EA" w:rsidRDefault="000A70D9"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）契約者の概要（様式</w:t>
      </w:r>
      <w:r w:rsidRPr="00B874EA">
        <w:rPr>
          <w:rFonts w:asciiTheme="minorEastAsia" w:hAnsiTheme="minorEastAsia"/>
          <w:sz w:val="24"/>
          <w:szCs w:val="21"/>
        </w:rPr>
        <w:t>2</w:t>
      </w:r>
      <w:r w:rsidRPr="00B874EA">
        <w:rPr>
          <w:rFonts w:asciiTheme="minorEastAsia" w:hAnsiTheme="minorEastAsia" w:hint="eastAsia"/>
          <w:sz w:val="24"/>
          <w:szCs w:val="21"/>
        </w:rPr>
        <w:t>）</w:t>
      </w:r>
    </w:p>
    <w:p w:rsidR="000A70D9" w:rsidRPr="00B874EA" w:rsidRDefault="000A70D9"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）電源等の仕様（様式</w:t>
      </w:r>
      <w:r w:rsidRPr="00B874EA">
        <w:rPr>
          <w:rFonts w:asciiTheme="minorEastAsia" w:hAnsiTheme="minorEastAsia"/>
          <w:sz w:val="24"/>
          <w:szCs w:val="21"/>
        </w:rPr>
        <w:t>3</w:t>
      </w:r>
      <w:r w:rsidRPr="00B874EA">
        <w:rPr>
          <w:rFonts w:asciiTheme="minorEastAsia" w:hAnsiTheme="minorEastAsia" w:hint="eastAsia"/>
          <w:sz w:val="24"/>
          <w:szCs w:val="21"/>
        </w:rPr>
        <w:t>）</w:t>
      </w:r>
    </w:p>
    <w:p w:rsidR="000A70D9" w:rsidRPr="00B874EA" w:rsidRDefault="000A70D9"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4</w:t>
      </w:r>
      <w:r w:rsidRPr="00B874EA">
        <w:rPr>
          <w:rFonts w:asciiTheme="minorEastAsia" w:hAnsiTheme="minorEastAsia" w:hint="eastAsia"/>
          <w:sz w:val="24"/>
          <w:szCs w:val="21"/>
        </w:rPr>
        <w:t>）電源等の運転実績について（様式</w:t>
      </w:r>
      <w:r w:rsidRPr="00B874EA">
        <w:rPr>
          <w:rFonts w:asciiTheme="minorEastAsia" w:hAnsiTheme="minorEastAsia"/>
          <w:sz w:val="24"/>
          <w:szCs w:val="21"/>
        </w:rPr>
        <w:t>6</w:t>
      </w:r>
      <w:r w:rsidRPr="00B874EA">
        <w:rPr>
          <w:rFonts w:asciiTheme="minorEastAsia" w:hAnsiTheme="minorEastAsia" w:hint="eastAsia"/>
          <w:sz w:val="24"/>
          <w:szCs w:val="21"/>
        </w:rPr>
        <w:t>）</w:t>
      </w:r>
    </w:p>
    <w:p w:rsidR="000A70D9" w:rsidRPr="00B874EA" w:rsidRDefault="000A70D9"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）運用条件に関わる事項（様式</w:t>
      </w:r>
      <w:r w:rsidRPr="00B874EA">
        <w:rPr>
          <w:rFonts w:asciiTheme="minorEastAsia" w:hAnsiTheme="minorEastAsia"/>
          <w:sz w:val="24"/>
          <w:szCs w:val="21"/>
        </w:rPr>
        <w:t>7</w:t>
      </w:r>
      <w:r w:rsidRPr="00B874EA">
        <w:rPr>
          <w:rFonts w:asciiTheme="minorEastAsia" w:hAnsiTheme="minorEastAsia" w:hint="eastAsia"/>
          <w:sz w:val="24"/>
          <w:szCs w:val="21"/>
        </w:rPr>
        <w:t>）</w:t>
      </w:r>
    </w:p>
    <w:p w:rsidR="00764706" w:rsidRPr="00B874EA" w:rsidRDefault="00764706" w:rsidP="00764706">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6</w:t>
      </w:r>
      <w:r w:rsidRPr="00B874EA">
        <w:rPr>
          <w:rFonts w:asciiTheme="minorEastAsia" w:hAnsiTheme="minorEastAsia" w:hint="eastAsia"/>
          <w:sz w:val="24"/>
          <w:szCs w:val="21"/>
        </w:rPr>
        <w:t>）供出設備に関する情報が分かる書類（添付書類）</w:t>
      </w:r>
    </w:p>
    <w:p w:rsidR="00764706" w:rsidRPr="00B874EA" w:rsidRDefault="000A70D9" w:rsidP="00764706">
      <w:pPr>
        <w:ind w:firstLineChars="200" w:firstLine="480"/>
        <w:rPr>
          <w:rFonts w:asciiTheme="minorEastAsia" w:hAnsiTheme="minorEastAsia"/>
          <w:sz w:val="24"/>
          <w:szCs w:val="21"/>
        </w:rPr>
      </w:pPr>
      <w:r w:rsidRPr="00B874EA">
        <w:rPr>
          <w:rFonts w:asciiTheme="minorEastAsia" w:hAnsiTheme="minorEastAsia" w:hint="eastAsia"/>
          <w:sz w:val="24"/>
          <w:szCs w:val="21"/>
        </w:rPr>
        <w:t>※ 様式</w:t>
      </w:r>
      <w:r w:rsidRPr="00B874EA">
        <w:rPr>
          <w:rFonts w:asciiTheme="minorEastAsia" w:hAnsiTheme="minorEastAsia"/>
          <w:sz w:val="24"/>
          <w:szCs w:val="21"/>
        </w:rPr>
        <w:t>4</w:t>
      </w: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は不要（欠番）です。</w:t>
      </w:r>
    </w:p>
    <w:p w:rsidR="001B133A" w:rsidRPr="00B874EA" w:rsidRDefault="00764706" w:rsidP="00764706">
      <w:pPr>
        <w:ind w:leftChars="229" w:left="851" w:hangingChars="154" w:hanging="370"/>
        <w:rPr>
          <w:rFonts w:asciiTheme="minorEastAsia" w:hAnsiTheme="minorEastAsia"/>
          <w:sz w:val="24"/>
          <w:szCs w:val="21"/>
        </w:rPr>
      </w:pPr>
      <w:r w:rsidRPr="00B874EA">
        <w:rPr>
          <w:rFonts w:asciiTheme="minorEastAsia" w:hAnsiTheme="minorEastAsia"/>
          <w:sz w:val="24"/>
          <w:szCs w:val="21"/>
        </w:rPr>
        <w:t xml:space="preserve">※ </w:t>
      </w:r>
      <w:r w:rsidR="000A70D9" w:rsidRPr="00B874EA">
        <w:rPr>
          <w:rFonts w:asciiTheme="minorEastAsia" w:hAnsiTheme="minorEastAsia" w:hint="eastAsia"/>
          <w:sz w:val="24"/>
          <w:szCs w:val="21"/>
        </w:rPr>
        <w:t>申込書および添付書類において使用する言語は日本語、通貨は日本円としていただきます。</w:t>
      </w:r>
    </w:p>
    <w:p w:rsidR="001B133A" w:rsidRPr="00B874EA" w:rsidRDefault="001B133A" w:rsidP="00760A61">
      <w:pPr>
        <w:ind w:firstLineChars="118" w:firstLine="283"/>
        <w:rPr>
          <w:rFonts w:asciiTheme="minorEastAsia" w:hAnsiTheme="minorEastAsia"/>
          <w:sz w:val="24"/>
          <w:szCs w:val="21"/>
        </w:rPr>
      </w:pPr>
    </w:p>
    <w:p w:rsidR="001B133A" w:rsidRPr="00B874EA" w:rsidRDefault="001B133A" w:rsidP="00760A61">
      <w:pPr>
        <w:rPr>
          <w:rFonts w:asciiTheme="majorEastAsia" w:eastAsiaTheme="majorEastAsia" w:hAnsiTheme="majorEastAsia"/>
          <w:sz w:val="24"/>
          <w:szCs w:val="21"/>
        </w:rPr>
      </w:pPr>
      <w:r w:rsidRPr="00B874EA">
        <w:rPr>
          <w:rFonts w:asciiTheme="majorEastAsia" w:eastAsiaTheme="majorEastAsia" w:hAnsiTheme="majorEastAsia"/>
          <w:sz w:val="24"/>
          <w:szCs w:val="21"/>
        </w:rPr>
        <w:lastRenderedPageBreak/>
        <w:t>3</w:t>
      </w:r>
      <w:r w:rsidRPr="00B874EA">
        <w:rPr>
          <w:rFonts w:asciiTheme="majorEastAsia" w:eastAsiaTheme="majorEastAsia" w:hAnsiTheme="majorEastAsia" w:hint="eastAsia"/>
          <w:sz w:val="24"/>
          <w:szCs w:val="21"/>
        </w:rPr>
        <w:t>．郵送による申込書の提出</w:t>
      </w:r>
    </w:p>
    <w:p w:rsidR="001B133A" w:rsidRPr="00B874EA" w:rsidRDefault="001B133A" w:rsidP="00760A61">
      <w:pPr>
        <w:ind w:firstLineChars="100" w:firstLine="240"/>
        <w:rPr>
          <w:rFonts w:asciiTheme="minorEastAsia" w:hAnsiTheme="minorEastAsia"/>
          <w:sz w:val="24"/>
          <w:szCs w:val="21"/>
        </w:rPr>
      </w:pPr>
      <w:r w:rsidRPr="00B874EA">
        <w:rPr>
          <w:rFonts w:asciiTheme="minorEastAsia" w:hAnsiTheme="minorEastAsia" w:hint="eastAsia"/>
          <w:sz w:val="24"/>
          <w:szCs w:val="21"/>
        </w:rPr>
        <w:t>郵送で応札する場合、以下の点に留意のうえ、第6章1.提出場所へ郵送してください。なお、郵送の場合、添付書類も含めて郵送してください。一部のみ郵送いただいた申込書は無効とさせていただきます。</w:t>
      </w:r>
    </w:p>
    <w:p w:rsidR="001B133A" w:rsidRPr="00B874EA" w:rsidRDefault="001B133A" w:rsidP="00760A61">
      <w:pPr>
        <w:ind w:leftChars="114" w:left="707" w:hangingChars="195" w:hanging="468"/>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）申込書は部単位にまとめ、一式を、封緘、封印うえ郵送してください。封筒の表面に宛先に加え「申込書在中」と記載してください。</w:t>
      </w:r>
    </w:p>
    <w:p w:rsidR="00764706" w:rsidRPr="00B874EA" w:rsidRDefault="001B133A" w:rsidP="00764706">
      <w:pPr>
        <w:ind w:firstLineChars="100" w:firstLine="24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）一般書留または簡易書留で郵送してください。</w:t>
      </w:r>
    </w:p>
    <w:p w:rsidR="00764706" w:rsidRPr="00B874EA" w:rsidRDefault="00764706" w:rsidP="00764706">
      <w:pPr>
        <w:ind w:leftChars="164" w:left="692" w:hangingChars="145" w:hanging="348"/>
        <w:rPr>
          <w:rFonts w:asciiTheme="minorEastAsia" w:hAnsiTheme="minorEastAsia"/>
          <w:sz w:val="24"/>
          <w:szCs w:val="21"/>
        </w:rPr>
      </w:pPr>
      <w:r w:rsidRPr="00B874EA">
        <w:rPr>
          <w:rFonts w:asciiTheme="minorEastAsia" w:hAnsiTheme="minorEastAsia"/>
          <w:sz w:val="24"/>
          <w:szCs w:val="21"/>
        </w:rPr>
        <w:t>(</w:t>
      </w:r>
      <w:r w:rsidRPr="00B874EA">
        <w:rPr>
          <w:rFonts w:asciiTheme="minorEastAsia" w:hAnsiTheme="minorEastAsia" w:hint="eastAsia"/>
          <w:sz w:val="24"/>
          <w:szCs w:val="21"/>
        </w:rPr>
        <w:t>3）郵送で申込みする場合であっても事前に当社までご連絡をお願いします。</w:t>
      </w:r>
    </w:p>
    <w:p w:rsidR="00764706" w:rsidRPr="00B874EA" w:rsidRDefault="00764706" w:rsidP="00764706">
      <w:pPr>
        <w:ind w:firstLineChars="100" w:firstLine="240"/>
        <w:rPr>
          <w:rFonts w:asciiTheme="minorEastAsia" w:hAnsiTheme="minorEastAsia"/>
          <w:sz w:val="24"/>
          <w:szCs w:val="21"/>
        </w:rPr>
      </w:pPr>
    </w:p>
    <w:p w:rsidR="003F0DFD" w:rsidRPr="00B874EA" w:rsidRDefault="00764706" w:rsidP="00760A61">
      <w:pPr>
        <w:rPr>
          <w:rFonts w:asciiTheme="minorEastAsia" w:hAnsiTheme="minorEastAsia"/>
          <w:sz w:val="24"/>
          <w:szCs w:val="21"/>
        </w:rPr>
      </w:pPr>
      <w:r w:rsidRPr="00B874EA">
        <w:rPr>
          <w:rFonts w:asciiTheme="minorEastAsia" w:hAnsiTheme="minorEastAsia"/>
          <w:sz w:val="24"/>
          <w:szCs w:val="24"/>
        </w:rPr>
        <w:br w:type="page"/>
      </w:r>
      <w:r w:rsidR="003F0DFD" w:rsidRPr="00B874EA">
        <w:rPr>
          <w:rFonts w:asciiTheme="minorEastAsia" w:hAnsiTheme="minorEastAsia" w:hint="eastAsia"/>
          <w:sz w:val="24"/>
          <w:szCs w:val="21"/>
        </w:rPr>
        <w:lastRenderedPageBreak/>
        <w:t>（</w:t>
      </w:r>
      <w:r w:rsidR="003F0DFD" w:rsidRPr="00B874EA">
        <w:rPr>
          <w:rFonts w:asciiTheme="minorEastAsia" w:hAnsiTheme="minorEastAsia"/>
          <w:sz w:val="24"/>
          <w:szCs w:val="21"/>
        </w:rPr>
        <w:t>1</w:t>
      </w:r>
      <w:r w:rsidR="003F0DFD" w:rsidRPr="00B874EA">
        <w:rPr>
          <w:rFonts w:asciiTheme="minorEastAsia" w:hAnsiTheme="minorEastAsia" w:hint="eastAsia"/>
          <w:sz w:val="24"/>
          <w:szCs w:val="21"/>
        </w:rPr>
        <w:t>）契約申込書（様式</w:t>
      </w:r>
      <w:r w:rsidR="003F0DFD" w:rsidRPr="00B874EA">
        <w:rPr>
          <w:rFonts w:asciiTheme="minorEastAsia" w:hAnsiTheme="minorEastAsia"/>
          <w:sz w:val="24"/>
          <w:szCs w:val="21"/>
        </w:rPr>
        <w:t>1</w:t>
      </w:r>
      <w:r w:rsidR="003F0DFD" w:rsidRPr="00B874EA">
        <w:rPr>
          <w:rFonts w:asciiTheme="minorEastAsia" w:hAnsiTheme="minorEastAsia" w:hint="eastAsia"/>
          <w:sz w:val="24"/>
          <w:szCs w:val="21"/>
        </w:rPr>
        <w:t>）</w:t>
      </w:r>
    </w:p>
    <w:p w:rsidR="00493457" w:rsidRPr="00B874EA" w:rsidRDefault="00493457" w:rsidP="00760A61">
      <w:pPr>
        <w:wordWrap w:val="0"/>
        <w:jc w:val="right"/>
        <w:rPr>
          <w:rFonts w:asciiTheme="minorEastAsia" w:hAnsiTheme="minorEastAsia"/>
          <w:sz w:val="24"/>
          <w:szCs w:val="24"/>
        </w:rPr>
      </w:pPr>
      <w:r w:rsidRPr="00B874EA">
        <w:rPr>
          <w:rFonts w:asciiTheme="minorEastAsia" w:hAnsiTheme="minorEastAsia" w:hint="eastAsia"/>
          <w:sz w:val="24"/>
          <w:szCs w:val="24"/>
        </w:rPr>
        <w:t xml:space="preserve">　　年　　月　　日</w:t>
      </w:r>
    </w:p>
    <w:p w:rsidR="00493457" w:rsidRPr="00B874EA" w:rsidRDefault="00493457" w:rsidP="00760A61">
      <w:pPr>
        <w:jc w:val="center"/>
        <w:rPr>
          <w:rFonts w:asciiTheme="minorEastAsia" w:hAnsiTheme="minorEastAsia"/>
          <w:sz w:val="24"/>
          <w:szCs w:val="24"/>
        </w:rPr>
      </w:pPr>
      <w:r w:rsidRPr="00B874EA">
        <w:rPr>
          <w:rFonts w:asciiTheme="minorEastAsia" w:hAnsiTheme="minorEastAsia" w:hint="eastAsia"/>
          <w:sz w:val="24"/>
          <w:szCs w:val="24"/>
        </w:rPr>
        <w:t>契　約　申　込　書</w:t>
      </w:r>
    </w:p>
    <w:p w:rsidR="00493457" w:rsidRPr="00B874EA" w:rsidRDefault="00493457" w:rsidP="00760A61">
      <w:pPr>
        <w:jc w:val="left"/>
        <w:rPr>
          <w:rFonts w:asciiTheme="minorEastAsia" w:hAnsiTheme="minorEastAsia"/>
          <w:sz w:val="24"/>
          <w:szCs w:val="24"/>
        </w:rPr>
      </w:pPr>
    </w:p>
    <w:p w:rsidR="00493457" w:rsidRPr="00B874EA" w:rsidRDefault="00493457" w:rsidP="00760A61">
      <w:pPr>
        <w:jc w:val="left"/>
        <w:rPr>
          <w:rFonts w:asciiTheme="minorEastAsia" w:hAnsiTheme="minorEastAsia"/>
          <w:sz w:val="24"/>
          <w:szCs w:val="24"/>
        </w:rPr>
      </w:pPr>
      <w:r w:rsidRPr="00B874EA">
        <w:rPr>
          <w:rFonts w:asciiTheme="minorEastAsia" w:hAnsiTheme="minorEastAsia" w:hint="eastAsia"/>
          <w:sz w:val="24"/>
          <w:szCs w:val="24"/>
        </w:rPr>
        <w:t>北陸電力</w:t>
      </w:r>
      <w:r w:rsidR="003D2088" w:rsidRPr="00B874EA">
        <w:rPr>
          <w:rFonts w:asciiTheme="minorEastAsia" w:hAnsiTheme="minorEastAsia" w:hint="eastAsia"/>
          <w:sz w:val="24"/>
          <w:szCs w:val="24"/>
        </w:rPr>
        <w:t>送配電</w:t>
      </w:r>
      <w:r w:rsidRPr="00B874EA">
        <w:rPr>
          <w:rFonts w:asciiTheme="minorEastAsia" w:hAnsiTheme="minorEastAsia" w:hint="eastAsia"/>
          <w:sz w:val="24"/>
          <w:szCs w:val="24"/>
        </w:rPr>
        <w:t>株式会社</w:t>
      </w:r>
    </w:p>
    <w:p w:rsidR="00820594" w:rsidRPr="00B874EA" w:rsidRDefault="00B17101" w:rsidP="00760A61">
      <w:pPr>
        <w:ind w:firstLineChars="100" w:firstLine="240"/>
        <w:jc w:val="left"/>
        <w:rPr>
          <w:rFonts w:asciiTheme="minorEastAsia" w:hAnsiTheme="minorEastAsia"/>
          <w:sz w:val="24"/>
        </w:rPr>
      </w:pPr>
      <w:r w:rsidRPr="00B874EA">
        <w:rPr>
          <w:rFonts w:asciiTheme="minorEastAsia" w:hAnsiTheme="minorEastAsia" w:hint="eastAsia"/>
          <w:sz w:val="24"/>
        </w:rPr>
        <w:t>代表取締役</w:t>
      </w:r>
      <w:r w:rsidR="00820594" w:rsidRPr="00B874EA">
        <w:rPr>
          <w:rFonts w:asciiTheme="minorEastAsia" w:hAnsiTheme="minorEastAsia" w:hint="eastAsia"/>
          <w:sz w:val="24"/>
        </w:rPr>
        <w:t>社長</w:t>
      </w:r>
    </w:p>
    <w:p w:rsidR="00820594" w:rsidRPr="00B874EA" w:rsidRDefault="00764706" w:rsidP="00760A61">
      <w:pPr>
        <w:ind w:firstLineChars="200" w:firstLine="480"/>
        <w:jc w:val="left"/>
        <w:rPr>
          <w:rFonts w:asciiTheme="minorEastAsia" w:hAnsiTheme="minorEastAsia"/>
          <w:sz w:val="24"/>
        </w:rPr>
      </w:pPr>
      <w:r w:rsidRPr="00B874EA">
        <w:rPr>
          <w:rFonts w:asciiTheme="minorEastAsia" w:hAnsiTheme="minorEastAsia" w:hint="eastAsia"/>
          <w:sz w:val="24"/>
        </w:rPr>
        <w:t>棚田</w:t>
      </w:r>
      <w:r w:rsidR="00820594" w:rsidRPr="00B874EA">
        <w:rPr>
          <w:rFonts w:asciiTheme="minorEastAsia" w:hAnsiTheme="minorEastAsia" w:hint="eastAsia"/>
          <w:sz w:val="24"/>
        </w:rPr>
        <w:t xml:space="preserve">　</w:t>
      </w:r>
      <w:r w:rsidRPr="00B874EA">
        <w:rPr>
          <w:rFonts w:asciiTheme="minorEastAsia" w:hAnsiTheme="minorEastAsia" w:hint="eastAsia"/>
          <w:sz w:val="24"/>
        </w:rPr>
        <w:t>一也</w:t>
      </w:r>
      <w:r w:rsidR="00820594" w:rsidRPr="00B874EA">
        <w:rPr>
          <w:rFonts w:asciiTheme="minorEastAsia" w:hAnsiTheme="minorEastAsia" w:hint="eastAsia"/>
          <w:sz w:val="24"/>
        </w:rPr>
        <w:t xml:space="preserve">　宛</w:t>
      </w:r>
    </w:p>
    <w:p w:rsidR="00493457" w:rsidRPr="00B874EA" w:rsidRDefault="00493457" w:rsidP="00760A61">
      <w:pPr>
        <w:wordWrap w:val="0"/>
        <w:jc w:val="right"/>
        <w:rPr>
          <w:rFonts w:asciiTheme="minorEastAsia" w:hAnsiTheme="minorEastAsia"/>
          <w:sz w:val="24"/>
          <w:szCs w:val="24"/>
        </w:rPr>
      </w:pPr>
      <w:r w:rsidRPr="00B874EA">
        <w:rPr>
          <w:rFonts w:asciiTheme="minorEastAsia" w:hAnsiTheme="minorEastAsia" w:hint="eastAsia"/>
          <w:sz w:val="24"/>
          <w:szCs w:val="24"/>
        </w:rPr>
        <w:t xml:space="preserve">会社名　　　　　　　　　　　</w:t>
      </w:r>
    </w:p>
    <w:p w:rsidR="00493457" w:rsidRPr="00B874EA" w:rsidRDefault="00493457" w:rsidP="00760A61">
      <w:pPr>
        <w:wordWrap w:val="0"/>
        <w:jc w:val="right"/>
        <w:rPr>
          <w:rFonts w:asciiTheme="minorEastAsia" w:hAnsiTheme="minorEastAsia"/>
          <w:sz w:val="24"/>
          <w:szCs w:val="24"/>
        </w:rPr>
      </w:pPr>
      <w:r w:rsidRPr="00B874EA">
        <w:rPr>
          <w:rFonts w:asciiTheme="minorEastAsia" w:hAnsiTheme="minorEastAsia" w:hint="eastAsia"/>
          <w:sz w:val="24"/>
          <w:szCs w:val="24"/>
        </w:rPr>
        <w:t>代表者氏名　　　　　　　　印</w:t>
      </w:r>
    </w:p>
    <w:p w:rsidR="00880CEC" w:rsidRPr="00B874EA" w:rsidRDefault="00880CEC" w:rsidP="00760A61">
      <w:pPr>
        <w:jc w:val="left"/>
        <w:rPr>
          <w:rFonts w:asciiTheme="minorEastAsia" w:hAnsiTheme="minorEastAsia"/>
          <w:sz w:val="24"/>
          <w:szCs w:val="21"/>
        </w:rPr>
      </w:pPr>
    </w:p>
    <w:p w:rsidR="00880CEC" w:rsidRPr="00B874EA" w:rsidRDefault="00880CEC" w:rsidP="00760A61">
      <w:pPr>
        <w:ind w:firstLineChars="100" w:firstLine="240"/>
        <w:jc w:val="left"/>
        <w:rPr>
          <w:rFonts w:asciiTheme="minorEastAsia" w:hAnsiTheme="minorEastAsia"/>
          <w:sz w:val="24"/>
          <w:szCs w:val="21"/>
        </w:rPr>
      </w:pPr>
      <w:r w:rsidRPr="00B874EA">
        <w:rPr>
          <w:rFonts w:asciiTheme="minorEastAsia" w:hAnsiTheme="minorEastAsia" w:hint="eastAsia"/>
          <w:sz w:val="24"/>
          <w:szCs w:val="21"/>
        </w:rPr>
        <w:t>北陸電力送配電株式会社が公表した「</w:t>
      </w:r>
      <w:r w:rsidRPr="00B874EA">
        <w:rPr>
          <w:rFonts w:asciiTheme="minorEastAsia" w:hAnsiTheme="minorEastAsia"/>
          <w:sz w:val="24"/>
          <w:szCs w:val="21"/>
        </w:rPr>
        <w:t>20</w:t>
      </w:r>
      <w:r w:rsidR="00760A61" w:rsidRPr="00B874EA">
        <w:rPr>
          <w:rFonts w:asciiTheme="minorEastAsia" w:hAnsiTheme="minorEastAsia" w:hint="eastAsia"/>
          <w:sz w:val="24"/>
          <w:szCs w:val="21"/>
        </w:rPr>
        <w:t>2</w:t>
      </w:r>
      <w:r w:rsidR="00764706" w:rsidRPr="00B874EA">
        <w:rPr>
          <w:rFonts w:asciiTheme="minorEastAsia" w:hAnsiTheme="minorEastAsia"/>
          <w:sz w:val="24"/>
          <w:szCs w:val="21"/>
        </w:rPr>
        <w:t>2</w:t>
      </w:r>
      <w:r w:rsidRPr="00B874EA">
        <w:rPr>
          <w:rFonts w:asciiTheme="minorEastAsia" w:hAnsiTheme="minorEastAsia" w:hint="eastAsia"/>
          <w:sz w:val="24"/>
          <w:szCs w:val="21"/>
        </w:rPr>
        <w:t>年度電源Ⅱ´低速需給バランス調整力募集要綱」を承認し、下記のとおり申込みいたします。</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center"/>
        <w:rPr>
          <w:rFonts w:asciiTheme="minorEastAsia" w:hAnsiTheme="minorEastAsia"/>
          <w:sz w:val="24"/>
          <w:szCs w:val="21"/>
        </w:rPr>
      </w:pPr>
      <w:r w:rsidRPr="00B874EA">
        <w:rPr>
          <w:rFonts w:asciiTheme="minorEastAsia" w:hAnsiTheme="minorEastAsia" w:hint="eastAsia"/>
          <w:sz w:val="24"/>
          <w:szCs w:val="21"/>
        </w:rPr>
        <w:t>記</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1</w:t>
      </w:r>
      <w:r w:rsidRPr="00B874EA">
        <w:rPr>
          <w:rFonts w:asciiTheme="minorEastAsia" w:hAnsiTheme="minorEastAsia" w:hint="eastAsia"/>
          <w:sz w:val="24"/>
          <w:szCs w:val="21"/>
        </w:rPr>
        <w:t>．申し込む契約</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電源Ⅱ´低速需給バランス調整力契約</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2</w:t>
      </w:r>
      <w:r w:rsidRPr="00B874EA">
        <w:rPr>
          <w:rFonts w:asciiTheme="minorEastAsia" w:hAnsiTheme="minorEastAsia" w:hint="eastAsia"/>
          <w:sz w:val="24"/>
          <w:szCs w:val="21"/>
        </w:rPr>
        <w:t>．対象電源等　　　　　発電所　　　号機</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DR</w:t>
      </w:r>
      <w:r w:rsidRPr="00B874EA">
        <w:rPr>
          <w:rFonts w:asciiTheme="minorEastAsia" w:hAnsiTheme="minorEastAsia" w:hint="eastAsia"/>
          <w:sz w:val="24"/>
          <w:szCs w:val="21"/>
        </w:rPr>
        <w:t>を活用した電源等については、アグリゲータ名を記載</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3</w:t>
      </w:r>
      <w:r w:rsidRPr="00B874EA">
        <w:rPr>
          <w:rFonts w:asciiTheme="minorEastAsia" w:hAnsiTheme="minorEastAsia" w:hint="eastAsia"/>
          <w:sz w:val="24"/>
          <w:szCs w:val="21"/>
        </w:rPr>
        <w:t>．当社からの指令受信方法</w:t>
      </w:r>
    </w:p>
    <w:p w:rsidR="00880CEC" w:rsidRPr="00B874EA" w:rsidRDefault="00880CEC" w:rsidP="00760A61">
      <w:pPr>
        <w:jc w:val="left"/>
        <w:rPr>
          <w:rFonts w:asciiTheme="minorEastAsia" w:hAnsiTheme="minorEastAsia"/>
          <w:sz w:val="24"/>
          <w:szCs w:val="21"/>
        </w:rPr>
      </w:pPr>
      <w:r w:rsidRPr="00B874EA">
        <w:rPr>
          <w:rFonts w:asciiTheme="minorEastAsia" w:hAnsiTheme="minorEastAsia" w:hint="eastAsia"/>
          <w:sz w:val="24"/>
          <w:szCs w:val="21"/>
        </w:rPr>
        <w:t xml:space="preserve">　　・専用線オンライン　　・簡易指令システム</w:t>
      </w:r>
    </w:p>
    <w:p w:rsidR="00880CEC" w:rsidRPr="00B874EA" w:rsidRDefault="00880CEC" w:rsidP="00760A61">
      <w:pPr>
        <w:jc w:val="left"/>
        <w:rPr>
          <w:rFonts w:asciiTheme="minorEastAsia" w:hAnsiTheme="minorEastAsia"/>
          <w:sz w:val="24"/>
          <w:szCs w:val="21"/>
        </w:rPr>
      </w:pPr>
      <w:r w:rsidRPr="00B874EA">
        <w:rPr>
          <w:rFonts w:asciiTheme="minorEastAsia" w:hAnsiTheme="minorEastAsia" w:hint="eastAsia"/>
          <w:sz w:val="24"/>
          <w:szCs w:val="21"/>
        </w:rPr>
        <w:t xml:space="preserve">　　（該当するものに○（マル）をつけてください。）</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4</w:t>
      </w:r>
      <w:r w:rsidRPr="00B874EA">
        <w:rPr>
          <w:rFonts w:asciiTheme="minorEastAsia" w:hAnsiTheme="minorEastAsia" w:hint="eastAsia"/>
          <w:sz w:val="24"/>
          <w:szCs w:val="21"/>
        </w:rPr>
        <w:t>．契約希望期間</w:t>
      </w:r>
    </w:p>
    <w:p w:rsidR="00880CEC" w:rsidRPr="00B874EA" w:rsidRDefault="00764706" w:rsidP="00760A61">
      <w:pPr>
        <w:ind w:firstLineChars="200" w:firstLine="480"/>
        <w:jc w:val="left"/>
        <w:rPr>
          <w:rFonts w:asciiTheme="minorEastAsia" w:hAnsiTheme="minorEastAsia"/>
          <w:sz w:val="24"/>
          <w:szCs w:val="21"/>
        </w:rPr>
      </w:pPr>
      <w:r w:rsidRPr="00B874EA">
        <w:rPr>
          <w:rFonts w:asciiTheme="minorEastAsia" w:hAnsiTheme="minorEastAsia"/>
          <w:sz w:val="24"/>
          <w:szCs w:val="21"/>
        </w:rPr>
        <w:t>2023</w:t>
      </w:r>
      <w:r w:rsidR="00880CEC" w:rsidRPr="00B874EA">
        <w:rPr>
          <w:rFonts w:asciiTheme="minorEastAsia" w:hAnsiTheme="minorEastAsia" w:hint="eastAsia"/>
          <w:sz w:val="24"/>
          <w:szCs w:val="21"/>
        </w:rPr>
        <w:t>年</w:t>
      </w:r>
      <w:r w:rsidR="00880CEC" w:rsidRPr="00B874EA">
        <w:rPr>
          <w:rFonts w:asciiTheme="minorEastAsia" w:hAnsiTheme="minorEastAsia"/>
          <w:sz w:val="24"/>
          <w:szCs w:val="21"/>
        </w:rPr>
        <w:t>4</w:t>
      </w:r>
      <w:r w:rsidR="00880CEC" w:rsidRPr="00B874EA">
        <w:rPr>
          <w:rFonts w:asciiTheme="minorEastAsia" w:hAnsiTheme="minorEastAsia" w:hint="eastAsia"/>
          <w:sz w:val="24"/>
          <w:szCs w:val="21"/>
        </w:rPr>
        <w:t>月</w:t>
      </w:r>
      <w:r w:rsidR="00880CEC" w:rsidRPr="00B874EA">
        <w:rPr>
          <w:rFonts w:asciiTheme="minorEastAsia" w:hAnsiTheme="minorEastAsia"/>
          <w:sz w:val="24"/>
          <w:szCs w:val="21"/>
        </w:rPr>
        <w:t>1</w:t>
      </w:r>
      <w:r w:rsidR="00880CEC" w:rsidRPr="00B874EA">
        <w:rPr>
          <w:rFonts w:asciiTheme="minorEastAsia" w:hAnsiTheme="minorEastAsia" w:hint="eastAsia"/>
          <w:sz w:val="24"/>
          <w:szCs w:val="21"/>
        </w:rPr>
        <w:t>日～</w:t>
      </w:r>
      <w:r w:rsidRPr="00B874EA">
        <w:rPr>
          <w:rFonts w:asciiTheme="minorEastAsia" w:hAnsiTheme="minorEastAsia"/>
          <w:sz w:val="24"/>
          <w:szCs w:val="21"/>
        </w:rPr>
        <w:t>2024</w:t>
      </w:r>
      <w:r w:rsidR="00880CEC" w:rsidRPr="00B874EA">
        <w:rPr>
          <w:rFonts w:asciiTheme="minorEastAsia" w:hAnsiTheme="minorEastAsia" w:hint="eastAsia"/>
          <w:sz w:val="24"/>
          <w:szCs w:val="21"/>
        </w:rPr>
        <w:t>年</w:t>
      </w:r>
      <w:r w:rsidR="00880CEC" w:rsidRPr="00B874EA">
        <w:rPr>
          <w:rFonts w:asciiTheme="minorEastAsia" w:hAnsiTheme="minorEastAsia"/>
          <w:sz w:val="24"/>
          <w:szCs w:val="21"/>
        </w:rPr>
        <w:t>3</w:t>
      </w:r>
      <w:r w:rsidR="00880CEC" w:rsidRPr="00B874EA">
        <w:rPr>
          <w:rFonts w:asciiTheme="minorEastAsia" w:hAnsiTheme="minorEastAsia" w:hint="eastAsia"/>
          <w:sz w:val="24"/>
          <w:szCs w:val="21"/>
        </w:rPr>
        <w:t>月</w:t>
      </w:r>
      <w:r w:rsidR="00880CEC" w:rsidRPr="00B874EA">
        <w:rPr>
          <w:rFonts w:asciiTheme="minorEastAsia" w:hAnsiTheme="minorEastAsia"/>
          <w:sz w:val="24"/>
          <w:szCs w:val="21"/>
        </w:rPr>
        <w:t>31</w:t>
      </w:r>
      <w:r w:rsidR="00880CEC" w:rsidRPr="00B874EA">
        <w:rPr>
          <w:rFonts w:asciiTheme="minorEastAsia" w:hAnsiTheme="minorEastAsia" w:hint="eastAsia"/>
          <w:sz w:val="24"/>
          <w:szCs w:val="21"/>
        </w:rPr>
        <w:t>日</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5</w:t>
      </w:r>
      <w:r w:rsidRPr="00B874EA">
        <w:rPr>
          <w:rFonts w:asciiTheme="minorEastAsia" w:hAnsiTheme="minorEastAsia" w:hint="eastAsia"/>
          <w:sz w:val="24"/>
          <w:szCs w:val="21"/>
        </w:rPr>
        <w:t>．提出書類</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）契約申込書（本書）</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）契約者の概要</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）電源等の仕様</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4</w:t>
      </w:r>
      <w:r w:rsidRPr="00B874EA">
        <w:rPr>
          <w:rFonts w:asciiTheme="minorEastAsia" w:hAnsiTheme="minorEastAsia" w:hint="eastAsia"/>
          <w:sz w:val="24"/>
          <w:szCs w:val="21"/>
        </w:rPr>
        <w:t>）電源等の運転実績について</w:t>
      </w:r>
    </w:p>
    <w:p w:rsidR="00880CEC" w:rsidRPr="00B874EA" w:rsidRDefault="00880CEC" w:rsidP="00760A61">
      <w:pPr>
        <w:ind w:firstLineChars="200" w:firstLine="48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）運用条件に関わる事項</w:t>
      </w:r>
    </w:p>
    <w:p w:rsidR="00880CEC" w:rsidRPr="00B874EA" w:rsidRDefault="00880CEC" w:rsidP="00760A61">
      <w:pPr>
        <w:rPr>
          <w:rFonts w:asciiTheme="minorEastAsia" w:hAnsiTheme="minorEastAsia"/>
          <w:sz w:val="24"/>
          <w:szCs w:val="24"/>
        </w:rPr>
      </w:pPr>
      <w:r w:rsidRPr="00B874EA">
        <w:rPr>
          <w:rFonts w:asciiTheme="minorEastAsia" w:hAnsiTheme="minorEastAsia"/>
          <w:sz w:val="24"/>
          <w:szCs w:val="21"/>
        </w:rPr>
        <w:br w:type="page"/>
      </w:r>
      <w:r w:rsidRPr="00B874EA">
        <w:rPr>
          <w:rFonts w:asciiTheme="minorEastAsia" w:hAnsiTheme="minorEastAsia" w:hint="eastAsia"/>
          <w:sz w:val="24"/>
          <w:szCs w:val="24"/>
        </w:rPr>
        <w:lastRenderedPageBreak/>
        <w:t>（</w:t>
      </w:r>
      <w:r w:rsidRPr="00B874EA">
        <w:rPr>
          <w:rFonts w:asciiTheme="minorEastAsia" w:hAnsiTheme="minorEastAsia"/>
          <w:sz w:val="24"/>
          <w:szCs w:val="24"/>
        </w:rPr>
        <w:t>2</w:t>
      </w:r>
      <w:r w:rsidRPr="00B874EA">
        <w:rPr>
          <w:rFonts w:asciiTheme="minorEastAsia" w:hAnsiTheme="minorEastAsia" w:hint="eastAsia"/>
          <w:sz w:val="24"/>
          <w:szCs w:val="24"/>
        </w:rPr>
        <w:t>）契約者の概要（様式</w:t>
      </w:r>
      <w:r w:rsidRPr="00B874EA">
        <w:rPr>
          <w:rFonts w:asciiTheme="minorEastAsia" w:hAnsiTheme="minorEastAsia"/>
          <w:sz w:val="24"/>
          <w:szCs w:val="24"/>
        </w:rPr>
        <w:t>2</w:t>
      </w:r>
      <w:r w:rsidRPr="00B874EA">
        <w:rPr>
          <w:rFonts w:asciiTheme="minorEastAsia" w:hAnsiTheme="minorEastAsia" w:hint="eastAsia"/>
          <w:sz w:val="24"/>
          <w:szCs w:val="24"/>
        </w:rPr>
        <w:t>）</w:t>
      </w:r>
    </w:p>
    <w:p w:rsidR="00880CEC" w:rsidRPr="00B874EA" w:rsidRDefault="00880CEC" w:rsidP="00760A61">
      <w:pPr>
        <w:jc w:val="left"/>
        <w:rPr>
          <w:rFonts w:asciiTheme="minorEastAsia" w:hAnsiTheme="minorEastAsia"/>
          <w:sz w:val="24"/>
          <w:szCs w:val="24"/>
        </w:rPr>
      </w:pPr>
    </w:p>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契約者の概要</w:t>
      </w:r>
    </w:p>
    <w:p w:rsidR="00880CEC" w:rsidRPr="00B874EA" w:rsidRDefault="00880CEC" w:rsidP="00760A61">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会社名</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業　種</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本社所在地</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設立年月日</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資本金（円）</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売上高（円）</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総資産額（円）</w:t>
            </w:r>
          </w:p>
        </w:tc>
        <w:tc>
          <w:tcPr>
            <w:tcW w:w="7033" w:type="dxa"/>
          </w:tcPr>
          <w:p w:rsidR="00880CEC" w:rsidRPr="00B874EA" w:rsidRDefault="00880CEC" w:rsidP="00760A61">
            <w:pPr>
              <w:jc w:val="left"/>
              <w:rPr>
                <w:rFonts w:asciiTheme="minorEastAsia" w:hAnsiTheme="minorEastAsia"/>
                <w:sz w:val="24"/>
                <w:szCs w:val="24"/>
              </w:rPr>
            </w:pPr>
          </w:p>
        </w:tc>
      </w:tr>
      <w:tr w:rsidR="00287F22"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従業員数（人）</w:t>
            </w:r>
          </w:p>
        </w:tc>
        <w:tc>
          <w:tcPr>
            <w:tcW w:w="7033" w:type="dxa"/>
          </w:tcPr>
          <w:p w:rsidR="00880CEC" w:rsidRPr="00B874EA" w:rsidRDefault="00880CEC" w:rsidP="00760A61">
            <w:pPr>
              <w:jc w:val="left"/>
              <w:rPr>
                <w:rFonts w:asciiTheme="minorEastAsia" w:hAnsiTheme="minorEastAsia"/>
                <w:sz w:val="24"/>
                <w:szCs w:val="24"/>
              </w:rPr>
            </w:pPr>
          </w:p>
        </w:tc>
      </w:tr>
      <w:tr w:rsidR="00880CEC" w:rsidRPr="00B874EA" w:rsidTr="00453294">
        <w:trPr>
          <w:trHeight w:val="227"/>
        </w:trPr>
        <w:tc>
          <w:tcPr>
            <w:tcW w:w="2235" w:type="dxa"/>
          </w:tcPr>
          <w:p w:rsidR="00880CEC" w:rsidRPr="00B874EA" w:rsidRDefault="00880CEC" w:rsidP="00760A61">
            <w:pPr>
              <w:jc w:val="center"/>
              <w:rPr>
                <w:rFonts w:asciiTheme="minorEastAsia" w:hAnsiTheme="minorEastAsia"/>
                <w:sz w:val="24"/>
                <w:szCs w:val="24"/>
              </w:rPr>
            </w:pPr>
            <w:r w:rsidRPr="00B874EA">
              <w:rPr>
                <w:rFonts w:asciiTheme="minorEastAsia" w:hAnsiTheme="minorEastAsia" w:hint="eastAsia"/>
                <w:sz w:val="24"/>
                <w:szCs w:val="24"/>
              </w:rPr>
              <w:t>事業税課税標準</w:t>
            </w:r>
          </w:p>
        </w:tc>
        <w:tc>
          <w:tcPr>
            <w:tcW w:w="7033" w:type="dxa"/>
          </w:tcPr>
          <w:p w:rsidR="00880CEC" w:rsidRPr="00B874EA" w:rsidRDefault="00880CEC" w:rsidP="00760A61">
            <w:pPr>
              <w:jc w:val="center"/>
              <w:rPr>
                <w:rFonts w:asciiTheme="minorEastAsia" w:hAnsiTheme="minorEastAsia"/>
                <w:b/>
                <w:bCs/>
                <w:sz w:val="24"/>
                <w:szCs w:val="24"/>
              </w:rPr>
            </w:pPr>
            <w:r w:rsidRPr="00B874EA">
              <w:rPr>
                <w:rFonts w:asciiTheme="minorEastAsia" w:hAnsiTheme="minorEastAsia" w:hint="eastAsia"/>
                <w:sz w:val="24"/>
                <w:szCs w:val="24"/>
              </w:rPr>
              <w:t>収入割を含む・収入割を含まない</w:t>
            </w:r>
          </w:p>
        </w:tc>
      </w:tr>
    </w:tbl>
    <w:p w:rsidR="00880CEC" w:rsidRPr="00B874EA" w:rsidRDefault="00880CEC" w:rsidP="00760A61">
      <w:pPr>
        <w:jc w:val="left"/>
        <w:rPr>
          <w:rFonts w:asciiTheme="minorEastAsia" w:hAnsiTheme="minorEastAsia"/>
          <w:sz w:val="24"/>
          <w:szCs w:val="24"/>
        </w:rPr>
      </w:pPr>
    </w:p>
    <w:p w:rsidR="00880CEC" w:rsidRPr="00B874EA" w:rsidRDefault="00880CEC" w:rsidP="00760A61">
      <w:pPr>
        <w:jc w:val="left"/>
        <w:rPr>
          <w:rFonts w:asciiTheme="minorEastAsia" w:hAnsiTheme="minorEastAsia"/>
          <w:sz w:val="24"/>
          <w:szCs w:val="24"/>
        </w:rPr>
      </w:pPr>
      <w:r w:rsidRPr="00B874EA">
        <w:rPr>
          <w:rFonts w:asciiTheme="minorEastAsia" w:hAnsiTheme="minorEastAsia" w:hint="eastAsia"/>
          <w:sz w:val="24"/>
          <w:szCs w:val="24"/>
        </w:rPr>
        <w:t>（作成にあたっての留意点）</w:t>
      </w:r>
    </w:p>
    <w:p w:rsidR="00880CEC" w:rsidRPr="00B874EA" w:rsidRDefault="00880CEC" w:rsidP="00760A61">
      <w:pPr>
        <w:jc w:val="left"/>
        <w:rPr>
          <w:rFonts w:asciiTheme="minorEastAsia" w:hAnsiTheme="minorEastAsia"/>
          <w:sz w:val="24"/>
          <w:szCs w:val="24"/>
        </w:rPr>
      </w:pPr>
      <w:r w:rsidRPr="00B874EA">
        <w:rPr>
          <w:rFonts w:asciiTheme="minorEastAsia" w:hAnsiTheme="minorEastAsia" w:hint="eastAsia"/>
          <w:sz w:val="24"/>
          <w:szCs w:val="24"/>
        </w:rPr>
        <w:t>■業種は、証券コード協議会の定める業種別分類（33業種）に準拠して下さい。</w:t>
      </w:r>
    </w:p>
    <w:p w:rsidR="00880CEC" w:rsidRPr="00B874EA" w:rsidRDefault="00880CEC" w:rsidP="00760A61">
      <w:pPr>
        <w:ind w:left="240" w:hangingChars="100" w:hanging="240"/>
        <w:jc w:val="left"/>
        <w:rPr>
          <w:rFonts w:asciiTheme="minorEastAsia" w:hAnsiTheme="minorEastAsia"/>
          <w:sz w:val="24"/>
          <w:szCs w:val="24"/>
        </w:rPr>
      </w:pPr>
      <w:r w:rsidRPr="00B874EA">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880CEC" w:rsidRPr="00B874EA" w:rsidRDefault="00880CEC" w:rsidP="00760A61">
      <w:pPr>
        <w:ind w:left="240" w:hangingChars="100" w:hanging="240"/>
        <w:jc w:val="left"/>
        <w:rPr>
          <w:rFonts w:asciiTheme="minorEastAsia" w:hAnsiTheme="minorEastAsia"/>
          <w:sz w:val="24"/>
          <w:szCs w:val="24"/>
        </w:rPr>
      </w:pPr>
      <w:r w:rsidRPr="00B874EA">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880CEC" w:rsidRPr="00B874EA" w:rsidRDefault="00880CEC" w:rsidP="00760A61">
      <w:pPr>
        <w:ind w:left="240" w:hangingChars="100" w:hanging="240"/>
        <w:jc w:val="left"/>
        <w:rPr>
          <w:rFonts w:asciiTheme="minorEastAsia" w:hAnsiTheme="minorEastAsia"/>
          <w:sz w:val="24"/>
          <w:szCs w:val="24"/>
        </w:rPr>
      </w:pPr>
      <w:r w:rsidRPr="00B874EA">
        <w:rPr>
          <w:rFonts w:asciiTheme="minorEastAsia" w:hAnsiTheme="minorEastAsia" w:hint="eastAsia"/>
          <w:sz w:val="24"/>
          <w:szCs w:val="24"/>
        </w:rPr>
        <w:t>■契約者が適用する事業税課税標準について、○（マル）で囲んで下さい。</w:t>
      </w:r>
    </w:p>
    <w:p w:rsidR="0096653C" w:rsidRPr="00B874EA" w:rsidRDefault="0096653C" w:rsidP="00760A61">
      <w:pPr>
        <w:widowControl/>
        <w:jc w:val="left"/>
        <w:rPr>
          <w:rFonts w:ascii="ＭＳ 明朝" w:eastAsia="ＭＳ 明朝" w:hAnsi="ＭＳ 明朝"/>
          <w:sz w:val="24"/>
          <w:szCs w:val="24"/>
        </w:rPr>
      </w:pPr>
    </w:p>
    <w:p w:rsidR="00880CEC" w:rsidRPr="00B874EA" w:rsidRDefault="00880CEC" w:rsidP="00760A61">
      <w:pPr>
        <w:widowControl/>
        <w:jc w:val="left"/>
        <w:rPr>
          <w:rFonts w:ascii="ＭＳ 明朝" w:eastAsia="ＭＳ 明朝" w:hAnsi="ＭＳ 明朝"/>
          <w:sz w:val="24"/>
          <w:szCs w:val="24"/>
        </w:rPr>
      </w:pPr>
      <w:r w:rsidRPr="00B874EA">
        <w:rPr>
          <w:rFonts w:ascii="ＭＳ 明朝" w:eastAsia="ＭＳ 明朝" w:hAnsi="ＭＳ 明朝"/>
          <w:sz w:val="24"/>
          <w:szCs w:val="24"/>
        </w:rPr>
        <w:br w:type="page"/>
      </w:r>
    </w:p>
    <w:p w:rsidR="00880CEC" w:rsidRPr="00B874EA" w:rsidRDefault="00880CEC" w:rsidP="00760A61">
      <w:pPr>
        <w:rPr>
          <w:rFonts w:asciiTheme="minorEastAsia" w:hAnsiTheme="minorEastAsia"/>
          <w:sz w:val="24"/>
          <w:szCs w:val="21"/>
        </w:rPr>
      </w:pPr>
      <w:r w:rsidRPr="00B874EA">
        <w:rPr>
          <w:rFonts w:asciiTheme="minorEastAsia" w:hAnsiTheme="minorEastAsia" w:hint="eastAsia"/>
          <w:sz w:val="24"/>
          <w:szCs w:val="21"/>
        </w:rPr>
        <w:lastRenderedPageBreak/>
        <w:t>（</w:t>
      </w:r>
      <w:r w:rsidRPr="00B874EA">
        <w:rPr>
          <w:rFonts w:asciiTheme="minorEastAsia" w:hAnsiTheme="minorEastAsia"/>
          <w:sz w:val="24"/>
          <w:szCs w:val="21"/>
        </w:rPr>
        <w:t>3</w:t>
      </w:r>
      <w:r w:rsidRPr="00B874EA">
        <w:rPr>
          <w:rFonts w:asciiTheme="minorEastAsia" w:hAnsiTheme="minorEastAsia" w:hint="eastAsia"/>
          <w:sz w:val="24"/>
          <w:szCs w:val="21"/>
        </w:rPr>
        <w:t>）電源等の仕様（様式</w:t>
      </w:r>
      <w:r w:rsidRPr="00B874EA">
        <w:rPr>
          <w:rFonts w:asciiTheme="minorEastAsia" w:hAnsiTheme="minorEastAsia"/>
          <w:sz w:val="24"/>
          <w:szCs w:val="21"/>
        </w:rPr>
        <w:t>3</w:t>
      </w:r>
      <w:r w:rsidRPr="00B874EA">
        <w:rPr>
          <w:rFonts w:asciiTheme="minorEastAsia" w:hAnsiTheme="minorEastAsia" w:hint="eastAsia"/>
          <w:sz w:val="24"/>
          <w:szCs w:val="21"/>
        </w:rPr>
        <w:t>）</w:t>
      </w:r>
    </w:p>
    <w:p w:rsidR="00880CEC" w:rsidRPr="00B874EA" w:rsidRDefault="00880CEC" w:rsidP="00760A61">
      <w:pPr>
        <w:ind w:left="240" w:hangingChars="100" w:hanging="240"/>
        <w:jc w:val="center"/>
        <w:rPr>
          <w:rFonts w:asciiTheme="minorEastAsia" w:hAnsiTheme="minorEastAsia"/>
          <w:sz w:val="24"/>
          <w:szCs w:val="21"/>
        </w:rPr>
      </w:pPr>
      <w:r w:rsidRPr="00B874EA">
        <w:rPr>
          <w:rFonts w:asciiTheme="minorEastAsia" w:hAnsiTheme="minorEastAsia" w:hint="eastAsia"/>
          <w:sz w:val="24"/>
          <w:szCs w:val="21"/>
        </w:rPr>
        <w:t>発電設備等の仕様（火力発電所）</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1</w:t>
      </w:r>
      <w:r w:rsidRPr="00B874EA">
        <w:rPr>
          <w:rFonts w:asciiTheme="minorEastAsia" w:hAnsiTheme="minorEastAsia" w:hint="eastAsia"/>
          <w:sz w:val="24"/>
          <w:szCs w:val="21"/>
        </w:rPr>
        <w:t xml:space="preserve">　発電所の所在地</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）住所</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）名称</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2</w:t>
      </w:r>
      <w:r w:rsidRPr="00B874EA">
        <w:rPr>
          <w:rFonts w:asciiTheme="minorEastAsia" w:hAnsiTheme="minorEastAsia" w:hint="eastAsia"/>
          <w:sz w:val="24"/>
          <w:szCs w:val="21"/>
        </w:rPr>
        <w:t xml:space="preserve">　営業運転開始年月日　　　年　　　月　　　日</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3</w:t>
      </w:r>
      <w:r w:rsidRPr="00B874EA">
        <w:rPr>
          <w:rFonts w:asciiTheme="minorEastAsia" w:hAnsiTheme="minorEastAsia" w:hint="eastAsia"/>
          <w:sz w:val="24"/>
          <w:szCs w:val="21"/>
        </w:rPr>
        <w:t xml:space="preserve">　使用燃料・貯蔵設備等</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）種類</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）発熱量　　　　　　　　　　　　　　　　　　　　　（</w:t>
      </w:r>
      <w:r w:rsidRPr="00B874EA">
        <w:rPr>
          <w:rFonts w:asciiTheme="minorEastAsia" w:hAnsiTheme="minorEastAsia"/>
          <w:sz w:val="24"/>
          <w:szCs w:val="21"/>
        </w:rPr>
        <w:t>kJ</w:t>
      </w:r>
      <w:r w:rsidRPr="00B874EA">
        <w:rPr>
          <w:rFonts w:asciiTheme="minorEastAsia" w:hAnsiTheme="minorEastAsia" w:hint="eastAsia"/>
          <w:sz w:val="24"/>
          <w:szCs w:val="21"/>
        </w:rPr>
        <w:t>/</w:t>
      </w:r>
      <w:r w:rsidRPr="00B874EA">
        <w:rPr>
          <w:rFonts w:asciiTheme="minorEastAsia" w:hAnsiTheme="minorEastAsia"/>
          <w:sz w:val="24"/>
          <w:szCs w:val="21"/>
        </w:rPr>
        <w:t>t</w:t>
      </w:r>
      <w:r w:rsidRPr="00B874EA">
        <w:rPr>
          <w:rFonts w:asciiTheme="minorEastAsia" w:hAnsiTheme="minorEastAsia" w:hint="eastAsia"/>
          <w:sz w:val="24"/>
          <w:szCs w:val="21"/>
        </w:rPr>
        <w:t>）</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）燃料貯蔵設備　　　　総容量　　　　　　　　　　　（</w:t>
      </w:r>
      <w:r w:rsidRPr="00B874EA">
        <w:rPr>
          <w:rFonts w:asciiTheme="minorEastAsia" w:hAnsiTheme="minorEastAsia"/>
          <w:sz w:val="24"/>
          <w:szCs w:val="21"/>
        </w:rPr>
        <w:t>kℓ</w:t>
      </w:r>
      <w:r w:rsidRPr="00B874EA">
        <w:rPr>
          <w:rFonts w:asciiTheme="minorEastAsia" w:hAnsiTheme="minorEastAsia" w:hint="eastAsia"/>
          <w:sz w:val="24"/>
          <w:szCs w:val="21"/>
        </w:rPr>
        <w:t>）</w:t>
      </w:r>
    </w:p>
    <w:p w:rsidR="00880CEC" w:rsidRPr="00B874EA" w:rsidRDefault="00880CEC" w:rsidP="00760A61">
      <w:pPr>
        <w:ind w:leftChars="100" w:left="210" w:firstLineChars="300" w:firstLine="720"/>
        <w:jc w:val="left"/>
        <w:rPr>
          <w:rFonts w:asciiTheme="minorEastAsia" w:hAnsiTheme="minorEastAsia"/>
          <w:sz w:val="24"/>
          <w:szCs w:val="21"/>
        </w:rPr>
      </w:pPr>
      <w:r w:rsidRPr="00B874EA">
        <w:rPr>
          <w:rFonts w:asciiTheme="minorEastAsia" w:hAnsiTheme="minorEastAsia" w:hint="eastAsia"/>
          <w:sz w:val="24"/>
          <w:szCs w:val="21"/>
        </w:rPr>
        <w:t>タンク基数　　　　　　　　　　　　　　　　　　　　基</w:t>
      </w:r>
    </w:p>
    <w:p w:rsidR="00880CEC" w:rsidRPr="00B874EA" w:rsidRDefault="00880CEC" w:rsidP="00760A61">
      <w:pPr>
        <w:ind w:leftChars="100" w:left="210" w:firstLineChars="300" w:firstLine="720"/>
        <w:jc w:val="left"/>
        <w:rPr>
          <w:rFonts w:asciiTheme="minorEastAsia" w:hAnsiTheme="minorEastAsia"/>
          <w:sz w:val="24"/>
          <w:szCs w:val="21"/>
        </w:rPr>
      </w:pPr>
      <w:r w:rsidRPr="00B874EA">
        <w:rPr>
          <w:rFonts w:asciiTheme="minorEastAsia" w:hAnsiTheme="minorEastAsia" w:hint="eastAsia"/>
          <w:sz w:val="24"/>
          <w:szCs w:val="21"/>
        </w:rPr>
        <w:t>備蓄日数　　　　　　　　　　　　　　　　　　　　　日分（</w:t>
      </w:r>
      <w:r w:rsidRPr="00B874EA">
        <w:rPr>
          <w:rFonts w:asciiTheme="minorEastAsia" w:hAnsiTheme="minorEastAsia"/>
          <w:sz w:val="24"/>
          <w:szCs w:val="21"/>
        </w:rPr>
        <w:t>100</w:t>
      </w:r>
      <w:r w:rsidRPr="00B874EA">
        <w:rPr>
          <w:rFonts w:asciiTheme="minorEastAsia" w:hAnsiTheme="minorEastAsia" w:hint="eastAsia"/>
          <w:sz w:val="24"/>
          <w:szCs w:val="21"/>
        </w:rPr>
        <w:t>％利用率）</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4</w:t>
      </w:r>
      <w:r w:rsidRPr="00B874EA">
        <w:rPr>
          <w:rFonts w:asciiTheme="minorEastAsia" w:hAnsiTheme="minorEastAsia" w:hint="eastAsia"/>
          <w:sz w:val="24"/>
          <w:szCs w:val="21"/>
        </w:rPr>
        <w:t xml:space="preserve">　発電機</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）種類（形式）</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 xml:space="preserve">）定格容量　　　　　　　　　　　　　　　　　　　　　　</w:t>
      </w:r>
      <w:r w:rsidRPr="00B874EA">
        <w:rPr>
          <w:rFonts w:asciiTheme="minorEastAsia" w:hAnsiTheme="minorEastAsia"/>
          <w:sz w:val="24"/>
          <w:szCs w:val="21"/>
        </w:rPr>
        <w:t>kVA</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 xml:space="preserve">）定格電圧　　　　　　　　　　　　　　　　　　　　　　</w:t>
      </w:r>
      <w:r w:rsidRPr="00B874EA">
        <w:rPr>
          <w:rFonts w:asciiTheme="minorEastAsia" w:hAnsiTheme="minorEastAsia"/>
          <w:sz w:val="24"/>
          <w:szCs w:val="21"/>
        </w:rPr>
        <w:t>kV</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4</w:t>
      </w:r>
      <w:r w:rsidRPr="00B874EA">
        <w:rPr>
          <w:rFonts w:asciiTheme="minorEastAsia" w:hAnsiTheme="minorEastAsia" w:hint="eastAsia"/>
          <w:sz w:val="24"/>
          <w:szCs w:val="21"/>
        </w:rPr>
        <w:t>）連続運転可能電圧（定格比）　　　　　　％～　　　　　％</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）定格力率　　　　　　　　　　　　　　　　　　　　　　％</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6</w:t>
      </w:r>
      <w:r w:rsidRPr="00B874EA">
        <w:rPr>
          <w:rFonts w:asciiTheme="minorEastAsia" w:hAnsiTheme="minorEastAsia" w:hint="eastAsia"/>
          <w:sz w:val="24"/>
          <w:szCs w:val="21"/>
        </w:rPr>
        <w:t xml:space="preserve">）周波数　　　　　　　　　　　　　　　　　　　　　　　</w:t>
      </w:r>
      <w:r w:rsidRPr="00B874EA">
        <w:rPr>
          <w:rFonts w:asciiTheme="minorEastAsia" w:hAnsiTheme="minorEastAsia"/>
          <w:sz w:val="24"/>
          <w:szCs w:val="21"/>
        </w:rPr>
        <w:t>Hz</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7</w:t>
      </w:r>
      <w:r w:rsidRPr="00B874EA">
        <w:rPr>
          <w:rFonts w:asciiTheme="minorEastAsia" w:hAnsiTheme="minorEastAsia" w:hint="eastAsia"/>
          <w:sz w:val="24"/>
          <w:szCs w:val="21"/>
        </w:rPr>
        <w:t xml:space="preserve">）連続運転可能周波数　　　　　　　　　　</w:t>
      </w:r>
      <w:r w:rsidRPr="00B874EA">
        <w:rPr>
          <w:rFonts w:asciiTheme="minorEastAsia" w:hAnsiTheme="minorEastAsia"/>
          <w:sz w:val="24"/>
          <w:szCs w:val="21"/>
        </w:rPr>
        <w:t>Hz</w:t>
      </w:r>
      <w:r w:rsidRPr="00B874EA">
        <w:rPr>
          <w:rFonts w:asciiTheme="minorEastAsia" w:hAnsiTheme="minorEastAsia" w:hint="eastAsia"/>
          <w:sz w:val="24"/>
          <w:szCs w:val="21"/>
        </w:rPr>
        <w:t xml:space="preserve">～　　　　　</w:t>
      </w:r>
      <w:r w:rsidRPr="00B874EA">
        <w:rPr>
          <w:rFonts w:asciiTheme="minorEastAsia" w:hAnsiTheme="minorEastAsia"/>
          <w:sz w:val="24"/>
          <w:szCs w:val="21"/>
        </w:rPr>
        <w:t>Hz</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5</w:t>
      </w:r>
      <w:r w:rsidRPr="00B874EA">
        <w:rPr>
          <w:rFonts w:asciiTheme="minorEastAsia" w:hAnsiTheme="minorEastAsia" w:hint="eastAsia"/>
          <w:sz w:val="24"/>
          <w:szCs w:val="21"/>
        </w:rPr>
        <w:t xml:space="preserve">　熱効率（</w:t>
      </w:r>
      <w:r w:rsidRPr="00B874EA">
        <w:rPr>
          <w:rFonts w:asciiTheme="minorEastAsia" w:hAnsiTheme="minorEastAsia"/>
          <w:sz w:val="24"/>
          <w:szCs w:val="21"/>
        </w:rPr>
        <w:t>LHV</w:t>
      </w:r>
      <w:r w:rsidRPr="00B874EA">
        <w:rPr>
          <w:rFonts w:asciiTheme="minorEastAsia" w:hAnsiTheme="minorEastAsia" w:hint="eastAsia"/>
          <w:sz w:val="24"/>
          <w:szCs w:val="21"/>
        </w:rPr>
        <w:t>）、所内率</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）発電熱効率　　　　　　　　　　　　　　　　　　　　％</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）送電端熱効率　　　　　　　　　　　　　　　　　　　％</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）所内率　　　　　　　　　　　　　　　　　　　　　　％</w:t>
      </w: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B874EA" w:rsidRDefault="00880CEC" w:rsidP="00760A61">
      <w:pPr>
        <w:widowControl/>
        <w:jc w:val="left"/>
        <w:rPr>
          <w:rFonts w:asciiTheme="minorEastAsia" w:hAnsiTheme="minorEastAsia"/>
          <w:sz w:val="24"/>
          <w:szCs w:val="21"/>
        </w:rPr>
      </w:pPr>
      <w:r w:rsidRPr="00B874EA">
        <w:rPr>
          <w:rFonts w:asciiTheme="minorEastAsia" w:hAnsiTheme="minorEastAsia"/>
          <w:sz w:val="24"/>
          <w:szCs w:val="21"/>
        </w:rPr>
        <w:br w:type="page"/>
      </w:r>
    </w:p>
    <w:p w:rsidR="00880CEC" w:rsidRPr="00B874EA" w:rsidRDefault="00880CEC" w:rsidP="00760A61">
      <w:pPr>
        <w:rPr>
          <w:rFonts w:asciiTheme="minorEastAsia" w:hAnsiTheme="minorEastAsia"/>
          <w:sz w:val="24"/>
          <w:szCs w:val="21"/>
        </w:rPr>
      </w:pPr>
      <w:r w:rsidRPr="00B874EA">
        <w:rPr>
          <w:rFonts w:asciiTheme="minorEastAsia" w:hAnsiTheme="minorEastAsia" w:hint="eastAsia"/>
          <w:sz w:val="24"/>
          <w:szCs w:val="21"/>
        </w:rPr>
        <w:lastRenderedPageBreak/>
        <w:t>（</w:t>
      </w:r>
      <w:r w:rsidRPr="00B874EA">
        <w:rPr>
          <w:rFonts w:asciiTheme="minorEastAsia" w:hAnsiTheme="minorEastAsia"/>
          <w:sz w:val="24"/>
          <w:szCs w:val="21"/>
        </w:rPr>
        <w:t>3</w:t>
      </w:r>
      <w:r w:rsidRPr="00B874EA">
        <w:rPr>
          <w:rFonts w:asciiTheme="minorEastAsia" w:hAnsiTheme="minorEastAsia" w:hint="eastAsia"/>
          <w:sz w:val="24"/>
          <w:szCs w:val="21"/>
        </w:rPr>
        <w:t>）電源等の仕様（様式</w:t>
      </w:r>
      <w:r w:rsidRPr="00B874EA">
        <w:rPr>
          <w:rFonts w:asciiTheme="minorEastAsia" w:hAnsiTheme="minorEastAsia"/>
          <w:sz w:val="24"/>
          <w:szCs w:val="21"/>
        </w:rPr>
        <w:t>3</w:t>
      </w:r>
      <w:r w:rsidRPr="00B874EA">
        <w:rPr>
          <w:rFonts w:asciiTheme="minorEastAsia" w:hAnsiTheme="minorEastAsia" w:hint="eastAsia"/>
          <w:sz w:val="24"/>
          <w:szCs w:val="21"/>
        </w:rPr>
        <w:t>）</w:t>
      </w:r>
    </w:p>
    <w:p w:rsidR="00880CEC" w:rsidRPr="00B874EA" w:rsidRDefault="00880CEC" w:rsidP="00760A61">
      <w:pPr>
        <w:rPr>
          <w:rFonts w:asciiTheme="minorEastAsia" w:hAnsiTheme="minorEastAsia"/>
          <w:sz w:val="24"/>
          <w:szCs w:val="21"/>
        </w:rPr>
      </w:pPr>
    </w:p>
    <w:p w:rsidR="00880CEC" w:rsidRPr="00B874EA" w:rsidRDefault="00880CEC" w:rsidP="00760A61">
      <w:pPr>
        <w:ind w:left="240" w:hangingChars="100" w:hanging="240"/>
        <w:jc w:val="center"/>
        <w:rPr>
          <w:rFonts w:asciiTheme="minorEastAsia" w:hAnsiTheme="minorEastAsia"/>
          <w:sz w:val="24"/>
          <w:szCs w:val="21"/>
        </w:rPr>
      </w:pPr>
      <w:r w:rsidRPr="00B874EA">
        <w:rPr>
          <w:rFonts w:asciiTheme="minorEastAsia" w:hAnsiTheme="minorEastAsia" w:hint="eastAsia"/>
          <w:sz w:val="24"/>
          <w:szCs w:val="21"/>
        </w:rPr>
        <w:t>発電設備等の仕様（水力発電所）</w:t>
      </w:r>
    </w:p>
    <w:p w:rsidR="00880CEC" w:rsidRPr="00B874EA" w:rsidRDefault="00880CEC" w:rsidP="00760A61">
      <w:pPr>
        <w:ind w:left="240" w:hangingChars="100" w:hanging="240"/>
        <w:jc w:val="righ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1</w:t>
      </w:r>
      <w:r w:rsidRPr="00B874EA">
        <w:rPr>
          <w:rFonts w:asciiTheme="minorEastAsia" w:hAnsiTheme="minorEastAsia" w:hint="eastAsia"/>
          <w:sz w:val="24"/>
          <w:szCs w:val="21"/>
        </w:rPr>
        <w:t xml:space="preserve">　発電所の所在地</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）住所</w:t>
      </w:r>
    </w:p>
    <w:p w:rsidR="00880CEC" w:rsidRPr="00B874EA" w:rsidRDefault="00880CEC" w:rsidP="00760A61">
      <w:pPr>
        <w:ind w:leftChars="100" w:left="21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）名称</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2</w:t>
      </w:r>
      <w:r w:rsidRPr="00B874EA">
        <w:rPr>
          <w:rFonts w:asciiTheme="minorEastAsia" w:hAnsiTheme="minorEastAsia" w:hint="eastAsia"/>
          <w:sz w:val="24"/>
          <w:szCs w:val="21"/>
        </w:rPr>
        <w:t xml:space="preserve">　営業運転開始年月日　　　年　　　月　　　日</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3</w:t>
      </w:r>
      <w:r w:rsidRPr="00B874EA">
        <w:rPr>
          <w:rFonts w:asciiTheme="minorEastAsia" w:hAnsiTheme="minorEastAsia" w:hint="eastAsia"/>
          <w:sz w:val="24"/>
          <w:szCs w:val="21"/>
        </w:rPr>
        <w:t xml:space="preserve">　最大貯水容量</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4</w:t>
      </w:r>
      <w:r w:rsidRPr="00B874EA">
        <w:rPr>
          <w:rFonts w:asciiTheme="minorEastAsia" w:hAnsiTheme="minorEastAsia" w:hint="eastAsia"/>
          <w:sz w:val="24"/>
          <w:szCs w:val="21"/>
        </w:rPr>
        <w:t xml:space="preserve">　発電機</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）種類（形式）</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 xml:space="preserve">）定格容量　　　　　　　　　　　　　　　　　　　　　　</w:t>
      </w:r>
      <w:r w:rsidRPr="00B874EA">
        <w:rPr>
          <w:rFonts w:asciiTheme="minorEastAsia" w:hAnsiTheme="minorEastAsia"/>
          <w:sz w:val="24"/>
          <w:szCs w:val="21"/>
        </w:rPr>
        <w:t>kVA</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 xml:space="preserve">）定格電圧　　　　　　　　　　　　　　　　　　　　　　</w:t>
      </w:r>
      <w:r w:rsidRPr="00B874EA">
        <w:rPr>
          <w:rFonts w:asciiTheme="minorEastAsia" w:hAnsiTheme="minorEastAsia"/>
          <w:sz w:val="24"/>
          <w:szCs w:val="21"/>
        </w:rPr>
        <w:t>kV</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4</w:t>
      </w:r>
      <w:r w:rsidRPr="00B874EA">
        <w:rPr>
          <w:rFonts w:asciiTheme="minorEastAsia" w:hAnsiTheme="minorEastAsia" w:hint="eastAsia"/>
          <w:sz w:val="24"/>
          <w:szCs w:val="21"/>
        </w:rPr>
        <w:t>）連続運転可能電圧（定格比）　　　　　　％～　　　　　％</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）定格力率　　　　　　　　　　　　　　　　　　　　　　％</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6</w:t>
      </w:r>
      <w:r w:rsidRPr="00B874EA">
        <w:rPr>
          <w:rFonts w:asciiTheme="minorEastAsia" w:hAnsiTheme="minorEastAsia" w:hint="eastAsia"/>
          <w:sz w:val="24"/>
          <w:szCs w:val="21"/>
        </w:rPr>
        <w:t xml:space="preserve">）周波数　　　　　　　　　　　　　　　　　　　　　　　</w:t>
      </w:r>
      <w:r w:rsidRPr="00B874EA">
        <w:rPr>
          <w:rFonts w:asciiTheme="minorEastAsia" w:hAnsiTheme="minorEastAsia"/>
          <w:sz w:val="24"/>
          <w:szCs w:val="21"/>
        </w:rPr>
        <w:t>Hz</w:t>
      </w:r>
    </w:p>
    <w:p w:rsidR="00880CEC" w:rsidRPr="00B874EA" w:rsidRDefault="00880CEC" w:rsidP="00760A61">
      <w:pPr>
        <w:ind w:leftChars="114" w:left="239" w:firstLineChars="54" w:firstLine="130"/>
        <w:jc w:val="left"/>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7</w:t>
      </w:r>
      <w:r w:rsidRPr="00B874EA">
        <w:rPr>
          <w:rFonts w:asciiTheme="minorEastAsia" w:hAnsiTheme="minorEastAsia" w:hint="eastAsia"/>
          <w:sz w:val="24"/>
          <w:szCs w:val="21"/>
        </w:rPr>
        <w:t xml:space="preserve">）連続運転可能周波数　　　　　　　　　　</w:t>
      </w:r>
      <w:r w:rsidRPr="00B874EA">
        <w:rPr>
          <w:rFonts w:asciiTheme="minorEastAsia" w:hAnsiTheme="minorEastAsia"/>
          <w:sz w:val="24"/>
          <w:szCs w:val="21"/>
        </w:rPr>
        <w:t>Hz</w:t>
      </w:r>
      <w:r w:rsidRPr="00B874EA">
        <w:rPr>
          <w:rFonts w:asciiTheme="minorEastAsia" w:hAnsiTheme="minorEastAsia" w:hint="eastAsia"/>
          <w:sz w:val="24"/>
          <w:szCs w:val="21"/>
        </w:rPr>
        <w:t xml:space="preserve">～　　　　　</w:t>
      </w:r>
      <w:r w:rsidRPr="00B874EA">
        <w:rPr>
          <w:rFonts w:asciiTheme="minorEastAsia" w:hAnsiTheme="minorEastAsia"/>
          <w:sz w:val="24"/>
          <w:szCs w:val="21"/>
        </w:rPr>
        <w:t>Hz</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sz w:val="24"/>
          <w:szCs w:val="21"/>
        </w:rPr>
        <w:t>5</w:t>
      </w:r>
      <w:r w:rsidRPr="00B874EA">
        <w:rPr>
          <w:rFonts w:asciiTheme="minorEastAsia" w:hAnsiTheme="minorEastAsia" w:hint="eastAsia"/>
          <w:sz w:val="24"/>
          <w:szCs w:val="21"/>
        </w:rPr>
        <w:t xml:space="preserve">　所内率　　　　　　　　　　　　　　　　　　　　　　　　　　％</w:t>
      </w:r>
    </w:p>
    <w:p w:rsidR="00880CEC" w:rsidRPr="00B874EA" w:rsidRDefault="00880CEC" w:rsidP="00760A61">
      <w:pPr>
        <w:ind w:left="240" w:hangingChars="100" w:hanging="240"/>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p>
    <w:p w:rsidR="005C0360"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432C79" w:rsidRPr="00B874EA" w:rsidRDefault="00880CEC" w:rsidP="00760A61">
      <w:pPr>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B874EA" w:rsidRDefault="00880CEC" w:rsidP="00760A61">
      <w:pPr>
        <w:widowControl/>
        <w:jc w:val="left"/>
        <w:rPr>
          <w:rFonts w:asciiTheme="minorEastAsia" w:hAnsiTheme="minorEastAsia"/>
          <w:sz w:val="24"/>
          <w:szCs w:val="21"/>
        </w:rPr>
      </w:pPr>
      <w:r w:rsidRPr="00B874EA">
        <w:rPr>
          <w:rFonts w:asciiTheme="minorEastAsia" w:hAnsiTheme="minorEastAsia"/>
          <w:sz w:val="24"/>
          <w:szCs w:val="21"/>
        </w:rPr>
        <w:br w:type="page"/>
      </w:r>
    </w:p>
    <w:p w:rsidR="00880CEC" w:rsidRPr="00B874EA" w:rsidRDefault="00880CEC" w:rsidP="00760A61">
      <w:pPr>
        <w:rPr>
          <w:rFonts w:asciiTheme="minorEastAsia" w:hAnsiTheme="minorEastAsia"/>
          <w:sz w:val="24"/>
          <w:szCs w:val="21"/>
        </w:rPr>
      </w:pPr>
      <w:r w:rsidRPr="00B874EA">
        <w:rPr>
          <w:rFonts w:asciiTheme="minorEastAsia" w:hAnsiTheme="minorEastAsia" w:hint="eastAsia"/>
          <w:sz w:val="24"/>
          <w:szCs w:val="24"/>
        </w:rPr>
        <w:lastRenderedPageBreak/>
        <w:t>（</w:t>
      </w:r>
      <w:r w:rsidRPr="00B874EA">
        <w:rPr>
          <w:rFonts w:asciiTheme="minorEastAsia" w:hAnsiTheme="minorEastAsia"/>
          <w:sz w:val="24"/>
          <w:szCs w:val="24"/>
        </w:rPr>
        <w:t>3</w:t>
      </w:r>
      <w:r w:rsidRPr="00B874EA">
        <w:rPr>
          <w:rFonts w:asciiTheme="minorEastAsia" w:hAnsiTheme="minorEastAsia" w:hint="eastAsia"/>
          <w:sz w:val="24"/>
          <w:szCs w:val="24"/>
        </w:rPr>
        <w:t>）電源等の仕様（様式</w:t>
      </w:r>
      <w:r w:rsidRPr="00B874EA">
        <w:rPr>
          <w:rFonts w:asciiTheme="minorEastAsia" w:hAnsiTheme="minorEastAsia"/>
          <w:sz w:val="24"/>
          <w:szCs w:val="24"/>
        </w:rPr>
        <w:t>3</w:t>
      </w:r>
      <w:r w:rsidRPr="00B874EA">
        <w:rPr>
          <w:rFonts w:asciiTheme="minorEastAsia" w:hAnsiTheme="minorEastAsia" w:hint="eastAsia"/>
          <w:sz w:val="24"/>
          <w:szCs w:val="24"/>
        </w:rPr>
        <w:t>）</w:t>
      </w:r>
    </w:p>
    <w:p w:rsidR="00880CEC" w:rsidRPr="00B874EA" w:rsidRDefault="00880CEC" w:rsidP="00760A61">
      <w:pPr>
        <w:rPr>
          <w:rFonts w:asciiTheme="minorEastAsia" w:hAnsiTheme="minorEastAsia"/>
          <w:sz w:val="24"/>
          <w:szCs w:val="21"/>
        </w:rPr>
      </w:pPr>
    </w:p>
    <w:p w:rsidR="00880CEC" w:rsidRPr="00B874EA" w:rsidRDefault="00880CEC" w:rsidP="00760A61">
      <w:pPr>
        <w:ind w:left="240" w:hangingChars="100" w:hanging="240"/>
        <w:jc w:val="center"/>
        <w:rPr>
          <w:rFonts w:asciiTheme="minorEastAsia" w:hAnsiTheme="minorEastAsia"/>
          <w:sz w:val="24"/>
          <w:szCs w:val="21"/>
        </w:rPr>
      </w:pPr>
      <w:r w:rsidRPr="00B874EA">
        <w:rPr>
          <w:rFonts w:asciiTheme="minorEastAsia" w:hAnsiTheme="minorEastAsia" w:hint="eastAsia"/>
          <w:sz w:val="24"/>
          <w:szCs w:val="21"/>
        </w:rPr>
        <w:t>負荷設備等の仕様（</w:t>
      </w:r>
      <w:r w:rsidRPr="00B874EA">
        <w:rPr>
          <w:rFonts w:asciiTheme="minorEastAsia" w:hAnsiTheme="minorEastAsia"/>
          <w:sz w:val="24"/>
          <w:szCs w:val="21"/>
        </w:rPr>
        <w:t>DR</w:t>
      </w:r>
      <w:r w:rsidRPr="00B874EA">
        <w:rPr>
          <w:rFonts w:asciiTheme="minorEastAsia" w:hAnsiTheme="minorEastAsia" w:hint="eastAsia"/>
          <w:sz w:val="24"/>
          <w:szCs w:val="21"/>
        </w:rPr>
        <w:t>を活用した負荷設備等）</w:t>
      </w:r>
    </w:p>
    <w:p w:rsidR="00880CEC" w:rsidRPr="00B874EA" w:rsidRDefault="00880CEC" w:rsidP="00760A61">
      <w:pPr>
        <w:jc w:val="left"/>
        <w:rPr>
          <w:rFonts w:asciiTheme="minorEastAsia" w:hAnsiTheme="minorEastAsia"/>
          <w:sz w:val="24"/>
          <w:szCs w:val="21"/>
        </w:rPr>
      </w:pPr>
    </w:p>
    <w:p w:rsidR="00880CEC" w:rsidRPr="00B874EA" w:rsidRDefault="00880CEC" w:rsidP="00760A61">
      <w:pPr>
        <w:jc w:val="left"/>
        <w:rPr>
          <w:rFonts w:asciiTheme="minorEastAsia" w:hAnsiTheme="minorEastAsia"/>
          <w:sz w:val="24"/>
          <w:szCs w:val="21"/>
        </w:rPr>
      </w:pPr>
      <w:r w:rsidRPr="00B874EA">
        <w:rPr>
          <w:rFonts w:asciiTheme="minorEastAsia" w:hAnsiTheme="minorEastAsia"/>
          <w:sz w:val="24"/>
          <w:szCs w:val="21"/>
        </w:rPr>
        <w:t>1</w:t>
      </w:r>
      <w:r w:rsidRPr="00B874EA">
        <w:rPr>
          <w:rFonts w:asciiTheme="minorEastAsia" w:hAnsiTheme="minorEastAsia" w:hint="eastAsia"/>
          <w:sz w:val="24"/>
          <w:szCs w:val="21"/>
        </w:rPr>
        <w:t>．</w:t>
      </w:r>
      <w:r w:rsidRPr="00B874EA">
        <w:rPr>
          <w:rFonts w:asciiTheme="minorEastAsia" w:hAnsiTheme="minorEastAsia"/>
          <w:sz w:val="24"/>
          <w:szCs w:val="21"/>
        </w:rPr>
        <w:t>DR</w:t>
      </w:r>
      <w:r w:rsidRPr="00B874EA">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87F22" w:rsidRPr="00B874EA" w:rsidTr="00453294">
        <w:trPr>
          <w:trHeight w:val="373"/>
        </w:trPr>
        <w:tc>
          <w:tcPr>
            <w:tcW w:w="1067" w:type="dxa"/>
            <w:vAlign w:val="center"/>
            <w:hideMark/>
          </w:tcPr>
          <w:p w:rsidR="00880CEC" w:rsidRPr="00B874EA" w:rsidRDefault="00880CEC" w:rsidP="00760A61">
            <w:pPr>
              <w:jc w:val="center"/>
              <w:rPr>
                <w:rFonts w:asciiTheme="minorEastAsia" w:eastAsiaTheme="minorEastAsia" w:hAnsiTheme="minorEastAsia"/>
                <w:b/>
                <w:bCs/>
                <w:sz w:val="20"/>
                <w:szCs w:val="16"/>
              </w:rPr>
            </w:pPr>
            <w:r w:rsidRPr="00B874EA">
              <w:rPr>
                <w:rFonts w:asciiTheme="minorEastAsia" w:eastAsiaTheme="minorEastAsia" w:hAnsiTheme="minorEastAsia"/>
                <w:b/>
                <w:bCs/>
                <w:sz w:val="20"/>
                <w:szCs w:val="16"/>
              </w:rPr>
              <w:t>需要家</w:t>
            </w:r>
          </w:p>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b/>
                <w:bCs/>
                <w:sz w:val="20"/>
                <w:szCs w:val="16"/>
              </w:rPr>
              <w:t>名称</w:t>
            </w:r>
          </w:p>
        </w:tc>
        <w:tc>
          <w:tcPr>
            <w:tcW w:w="1067" w:type="dxa"/>
            <w:vAlign w:val="center"/>
            <w:hideMark/>
          </w:tcPr>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b/>
                <w:bCs/>
                <w:sz w:val="20"/>
                <w:szCs w:val="16"/>
              </w:rPr>
              <w:t>住所</w:t>
            </w:r>
          </w:p>
        </w:tc>
        <w:tc>
          <w:tcPr>
            <w:tcW w:w="1068" w:type="dxa"/>
            <w:vAlign w:val="center"/>
            <w:hideMark/>
          </w:tcPr>
          <w:p w:rsidR="00880CEC" w:rsidRPr="00B874EA" w:rsidRDefault="00880CEC" w:rsidP="00760A61">
            <w:pPr>
              <w:jc w:val="center"/>
              <w:rPr>
                <w:rFonts w:asciiTheme="minorEastAsia" w:eastAsiaTheme="minorEastAsia" w:hAnsiTheme="minorEastAsia"/>
                <w:b/>
                <w:sz w:val="20"/>
                <w:szCs w:val="16"/>
              </w:rPr>
            </w:pPr>
            <w:r w:rsidRPr="00B874EA">
              <w:rPr>
                <w:rFonts w:asciiTheme="minorEastAsia" w:eastAsiaTheme="minorEastAsia" w:hAnsiTheme="minorEastAsia" w:hint="eastAsia"/>
                <w:b/>
                <w:sz w:val="20"/>
                <w:szCs w:val="16"/>
              </w:rPr>
              <w:t>供給地点</w:t>
            </w:r>
          </w:p>
          <w:p w:rsidR="00880CEC" w:rsidRPr="00B874EA" w:rsidRDefault="00880CEC" w:rsidP="00760A61">
            <w:pPr>
              <w:jc w:val="center"/>
              <w:rPr>
                <w:rFonts w:asciiTheme="minorEastAsia" w:eastAsiaTheme="minorEastAsia" w:hAnsiTheme="minorEastAsia"/>
                <w:b/>
                <w:sz w:val="20"/>
                <w:szCs w:val="16"/>
              </w:rPr>
            </w:pPr>
            <w:r w:rsidRPr="00B874EA">
              <w:rPr>
                <w:rFonts w:asciiTheme="minorEastAsia" w:eastAsiaTheme="minorEastAsia" w:hAnsiTheme="minorEastAsia" w:hint="eastAsia"/>
                <w:b/>
                <w:sz w:val="20"/>
                <w:szCs w:val="16"/>
              </w:rPr>
              <w:t>特定番号</w:t>
            </w:r>
          </w:p>
        </w:tc>
        <w:tc>
          <w:tcPr>
            <w:tcW w:w="1067" w:type="dxa"/>
            <w:vAlign w:val="center"/>
            <w:hideMark/>
          </w:tcPr>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hint="eastAsia"/>
                <w:b/>
                <w:bCs/>
                <w:sz w:val="20"/>
                <w:szCs w:val="16"/>
              </w:rPr>
              <w:t>供出電力</w:t>
            </w:r>
          </w:p>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880CEC" w:rsidRPr="00B874EA" w:rsidRDefault="00880CEC" w:rsidP="00760A61">
            <w:pPr>
              <w:jc w:val="center"/>
              <w:rPr>
                <w:rFonts w:asciiTheme="minorEastAsia" w:eastAsiaTheme="minorEastAsia" w:hAnsiTheme="minorEastAsia"/>
                <w:b/>
                <w:bCs/>
                <w:sz w:val="20"/>
                <w:szCs w:val="16"/>
              </w:rPr>
            </w:pPr>
            <w:r w:rsidRPr="00B874EA">
              <w:rPr>
                <w:rFonts w:asciiTheme="minorEastAsia" w:eastAsiaTheme="minorEastAsia" w:hAnsiTheme="minorEastAsia"/>
                <w:b/>
                <w:bCs/>
                <w:sz w:val="20"/>
                <w:szCs w:val="16"/>
              </w:rPr>
              <w:t>電源等</w:t>
            </w:r>
          </w:p>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b/>
                <w:bCs/>
                <w:sz w:val="20"/>
                <w:szCs w:val="16"/>
              </w:rPr>
              <w:t>種別</w:t>
            </w:r>
            <w:r w:rsidRPr="00B874EA">
              <w:rPr>
                <w:rFonts w:asciiTheme="minorEastAsia" w:eastAsiaTheme="minorEastAsia" w:hAnsiTheme="minorEastAsia"/>
                <w:b/>
                <w:bCs/>
                <w:sz w:val="20"/>
                <w:szCs w:val="16"/>
                <w:vertAlign w:val="superscript"/>
              </w:rPr>
              <w:t>※１</w:t>
            </w:r>
          </w:p>
        </w:tc>
        <w:tc>
          <w:tcPr>
            <w:tcW w:w="1068" w:type="dxa"/>
            <w:vAlign w:val="center"/>
            <w:hideMark/>
          </w:tcPr>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hint="eastAsia"/>
                <w:b/>
                <w:bCs/>
                <w:sz w:val="20"/>
                <w:szCs w:val="16"/>
              </w:rPr>
              <w:t>供出方法</w:t>
            </w:r>
          </w:p>
        </w:tc>
        <w:tc>
          <w:tcPr>
            <w:tcW w:w="1067" w:type="dxa"/>
            <w:vAlign w:val="center"/>
            <w:hideMark/>
          </w:tcPr>
          <w:p w:rsidR="00880CEC" w:rsidRPr="00B874EA" w:rsidRDefault="00880CEC" w:rsidP="00760A61">
            <w:pPr>
              <w:jc w:val="center"/>
              <w:rPr>
                <w:rFonts w:asciiTheme="minorEastAsia" w:eastAsiaTheme="minorEastAsia" w:hAnsiTheme="minorEastAsia"/>
                <w:sz w:val="20"/>
                <w:szCs w:val="16"/>
              </w:rPr>
            </w:pPr>
            <w:r w:rsidRPr="00B874EA">
              <w:rPr>
                <w:rFonts w:asciiTheme="minorEastAsia" w:eastAsiaTheme="minorEastAsia" w:hAnsiTheme="minorEastAsia" w:hint="eastAsia"/>
                <w:b/>
                <w:bCs/>
                <w:sz w:val="20"/>
                <w:szCs w:val="16"/>
              </w:rPr>
              <w:t>指令手段</w:t>
            </w:r>
          </w:p>
        </w:tc>
        <w:tc>
          <w:tcPr>
            <w:tcW w:w="1067" w:type="dxa"/>
            <w:vAlign w:val="center"/>
          </w:tcPr>
          <w:p w:rsidR="00880CEC" w:rsidRPr="00B874EA" w:rsidRDefault="00880CEC" w:rsidP="00760A61">
            <w:pPr>
              <w:jc w:val="center"/>
              <w:rPr>
                <w:rFonts w:asciiTheme="minorEastAsia" w:eastAsiaTheme="minorEastAsia" w:hAnsiTheme="minorEastAsia"/>
                <w:b/>
                <w:sz w:val="20"/>
                <w:szCs w:val="16"/>
              </w:rPr>
            </w:pPr>
            <w:r w:rsidRPr="00B874EA">
              <w:rPr>
                <w:rFonts w:asciiTheme="minorEastAsia" w:eastAsiaTheme="minorEastAsia" w:hAnsiTheme="minorEastAsia"/>
                <w:b/>
                <w:sz w:val="20"/>
                <w:szCs w:val="16"/>
              </w:rPr>
              <w:t>他需要抑制契約の有無</w:t>
            </w:r>
            <w:r w:rsidRPr="00B874EA">
              <w:rPr>
                <w:rFonts w:asciiTheme="minorEastAsia" w:eastAsiaTheme="minorEastAsia" w:hAnsiTheme="minorEastAsia"/>
                <w:b/>
                <w:sz w:val="18"/>
                <w:szCs w:val="16"/>
                <w:vertAlign w:val="superscript"/>
              </w:rPr>
              <w:t>※２</w:t>
            </w:r>
          </w:p>
        </w:tc>
        <w:tc>
          <w:tcPr>
            <w:tcW w:w="1068" w:type="dxa"/>
            <w:vAlign w:val="center"/>
          </w:tcPr>
          <w:p w:rsidR="00880CEC" w:rsidRPr="00B874EA" w:rsidRDefault="00880CEC" w:rsidP="00760A61">
            <w:pPr>
              <w:jc w:val="center"/>
              <w:rPr>
                <w:rFonts w:asciiTheme="minorEastAsia" w:eastAsiaTheme="minorEastAsia" w:hAnsiTheme="minorEastAsia"/>
                <w:b/>
                <w:sz w:val="20"/>
                <w:szCs w:val="16"/>
              </w:rPr>
            </w:pPr>
            <w:r w:rsidRPr="00B874EA">
              <w:rPr>
                <w:rFonts w:asciiTheme="minorEastAsia" w:eastAsiaTheme="minorEastAsia" w:hAnsiTheme="minorEastAsia" w:hint="eastAsia"/>
                <w:b/>
                <w:sz w:val="20"/>
                <w:szCs w:val="16"/>
              </w:rPr>
              <w:t>計量器の有無</w:t>
            </w:r>
            <w:r w:rsidRPr="00B874EA">
              <w:rPr>
                <w:rFonts w:asciiTheme="minorEastAsia" w:eastAsiaTheme="minorEastAsia" w:hAnsiTheme="minorEastAsia"/>
                <w:b/>
                <w:sz w:val="18"/>
                <w:szCs w:val="16"/>
                <w:vertAlign w:val="superscript"/>
              </w:rPr>
              <w:t>※</w:t>
            </w:r>
            <w:r w:rsidRPr="00B874EA">
              <w:rPr>
                <w:rFonts w:asciiTheme="minorEastAsia" w:eastAsiaTheme="minorEastAsia" w:hAnsiTheme="minorEastAsia" w:hint="eastAsia"/>
                <w:b/>
                <w:sz w:val="18"/>
                <w:szCs w:val="16"/>
                <w:vertAlign w:val="superscript"/>
              </w:rPr>
              <w:t>3</w:t>
            </w:r>
          </w:p>
        </w:tc>
      </w:tr>
      <w:tr w:rsidR="00287F22" w:rsidRPr="00B874EA" w:rsidTr="00453294">
        <w:trPr>
          <w:trHeight w:val="20"/>
        </w:trPr>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r>
      <w:tr w:rsidR="00287F22" w:rsidRPr="00B874EA" w:rsidTr="00453294">
        <w:trPr>
          <w:trHeight w:val="20"/>
        </w:trPr>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r>
      <w:tr w:rsidR="00287F22" w:rsidRPr="00B874EA" w:rsidTr="00453294">
        <w:trPr>
          <w:trHeight w:val="20"/>
        </w:trPr>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7" w:type="dxa"/>
            <w:vAlign w:val="center"/>
          </w:tcPr>
          <w:p w:rsidR="00880CEC" w:rsidRPr="00B874EA" w:rsidRDefault="00880CEC" w:rsidP="00760A61">
            <w:pPr>
              <w:rPr>
                <w:rFonts w:asciiTheme="minorEastAsia" w:eastAsiaTheme="minorEastAsia" w:hAnsiTheme="minorEastAsia"/>
                <w:sz w:val="20"/>
                <w:szCs w:val="16"/>
              </w:rPr>
            </w:pPr>
          </w:p>
        </w:tc>
        <w:tc>
          <w:tcPr>
            <w:tcW w:w="1068" w:type="dxa"/>
            <w:vAlign w:val="center"/>
          </w:tcPr>
          <w:p w:rsidR="00880CEC" w:rsidRPr="00B874EA" w:rsidRDefault="00880CEC" w:rsidP="00760A61">
            <w:pPr>
              <w:rPr>
                <w:rFonts w:asciiTheme="minorEastAsia" w:eastAsiaTheme="minorEastAsia" w:hAnsiTheme="minorEastAsia"/>
                <w:sz w:val="20"/>
                <w:szCs w:val="16"/>
              </w:rPr>
            </w:pPr>
          </w:p>
        </w:tc>
      </w:tr>
    </w:tbl>
    <w:p w:rsidR="00880CEC" w:rsidRPr="00B874EA" w:rsidRDefault="00880CEC" w:rsidP="00760A61">
      <w:pPr>
        <w:ind w:left="240" w:hangingChars="100" w:hanging="240"/>
        <w:rPr>
          <w:rFonts w:asciiTheme="minorEastAsia" w:hAnsiTheme="minorEastAsia"/>
          <w:sz w:val="24"/>
          <w:szCs w:val="24"/>
        </w:rPr>
      </w:pPr>
      <w:r w:rsidRPr="00B874EA">
        <w:rPr>
          <w:rFonts w:asciiTheme="minorEastAsia" w:hAnsiTheme="minorEastAsia" w:hint="eastAsia"/>
          <w:sz w:val="24"/>
          <w:szCs w:val="24"/>
        </w:rPr>
        <w:t>・契約電力を変更しないことを前提に落札候補者選定後の需要家の追加、差し替えは可能とします。</w:t>
      </w:r>
    </w:p>
    <w:p w:rsidR="00880CEC" w:rsidRPr="00B874EA" w:rsidRDefault="00880CEC" w:rsidP="00760A61">
      <w:pPr>
        <w:ind w:leftChars="100" w:left="450" w:hangingChars="100" w:hanging="240"/>
        <w:jc w:val="left"/>
        <w:rPr>
          <w:rFonts w:asciiTheme="minorEastAsia" w:hAnsiTheme="minorEastAsia"/>
          <w:sz w:val="24"/>
          <w:szCs w:val="24"/>
        </w:rPr>
      </w:pPr>
    </w:p>
    <w:p w:rsidR="00880CEC" w:rsidRPr="00B874EA" w:rsidRDefault="00880CEC" w:rsidP="00760A61">
      <w:pPr>
        <w:ind w:leftChars="100" w:left="450" w:hangingChars="100" w:hanging="240"/>
        <w:jc w:val="left"/>
        <w:rPr>
          <w:rFonts w:asciiTheme="minorEastAsia" w:hAnsiTheme="minorEastAsia"/>
          <w:sz w:val="24"/>
          <w:szCs w:val="24"/>
        </w:rPr>
      </w:pPr>
      <w:r w:rsidRPr="00B874EA">
        <w:rPr>
          <w:rFonts w:asciiTheme="minorEastAsia" w:hAnsiTheme="minorEastAsia" w:hint="eastAsia"/>
          <w:sz w:val="24"/>
          <w:szCs w:val="24"/>
        </w:rPr>
        <w:t>※</w:t>
      </w:r>
      <w:r w:rsidRPr="00B874EA">
        <w:rPr>
          <w:rFonts w:asciiTheme="minorEastAsia" w:hAnsiTheme="minorEastAsia"/>
          <w:sz w:val="24"/>
          <w:szCs w:val="24"/>
        </w:rPr>
        <w:t>1</w:t>
      </w:r>
      <w:r w:rsidRPr="00B874EA">
        <w:rPr>
          <w:rFonts w:asciiTheme="minorEastAsia" w:hAnsiTheme="minorEastAsia" w:hint="eastAsia"/>
          <w:sz w:val="24"/>
          <w:szCs w:val="24"/>
        </w:rPr>
        <w:t>：該当項目を○（マル）で囲んでください。（双方使用の場合は双方に◯）</w:t>
      </w:r>
    </w:p>
    <w:p w:rsidR="00880CEC" w:rsidRPr="00B874EA" w:rsidRDefault="00880CEC" w:rsidP="00760A61">
      <w:pPr>
        <w:ind w:leftChars="100" w:left="450" w:hangingChars="100" w:hanging="240"/>
        <w:jc w:val="left"/>
        <w:rPr>
          <w:rFonts w:asciiTheme="minorEastAsia" w:hAnsiTheme="minorEastAsia" w:cs="ＭＳ 明朝"/>
          <w:sz w:val="24"/>
          <w:szCs w:val="24"/>
        </w:rPr>
      </w:pPr>
      <w:r w:rsidRPr="00B874EA">
        <w:rPr>
          <w:rFonts w:asciiTheme="minorEastAsia" w:hAnsiTheme="minorEastAsia" w:cs="ＭＳ 明朝"/>
          <w:sz w:val="24"/>
          <w:szCs w:val="24"/>
        </w:rPr>
        <w:t>※2：当社以外との需要を抑制しての電力供出契約の有無を記載</w:t>
      </w:r>
    </w:p>
    <w:p w:rsidR="00880CEC" w:rsidRPr="00B874EA" w:rsidRDefault="00880CEC" w:rsidP="00760A61">
      <w:pPr>
        <w:ind w:leftChars="100" w:left="930" w:hangingChars="300" w:hanging="720"/>
        <w:jc w:val="left"/>
        <w:rPr>
          <w:rFonts w:asciiTheme="minorEastAsia" w:hAnsiTheme="minorEastAsia" w:cs="ＭＳ 明朝"/>
          <w:sz w:val="24"/>
          <w:szCs w:val="24"/>
        </w:rPr>
      </w:pPr>
      <w:r w:rsidRPr="00B874EA">
        <w:rPr>
          <w:rFonts w:asciiTheme="minorEastAsia" w:hAnsiTheme="minorEastAsia" w:cs="ＭＳ 明朝" w:hint="eastAsia"/>
          <w:sz w:val="24"/>
          <w:szCs w:val="24"/>
        </w:rPr>
        <w:t>※</w:t>
      </w:r>
      <w:r w:rsidRPr="00B874EA">
        <w:rPr>
          <w:rFonts w:asciiTheme="minorEastAsia" w:hAnsiTheme="minorEastAsia" w:cs="ＭＳ 明朝"/>
          <w:sz w:val="24"/>
          <w:szCs w:val="24"/>
        </w:rPr>
        <w:t>3</w:t>
      </w:r>
      <w:r w:rsidRPr="00B874EA">
        <w:rPr>
          <w:rFonts w:asciiTheme="minorEastAsia" w:hAnsiTheme="minorEastAsia" w:cs="ＭＳ 明朝" w:hint="eastAsia"/>
          <w:sz w:val="24"/>
          <w:szCs w:val="24"/>
        </w:rPr>
        <w:t>：</w:t>
      </w:r>
      <w:r w:rsidRPr="00B874EA">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880CEC" w:rsidRPr="00B874EA" w:rsidRDefault="00880CEC" w:rsidP="00760A61">
      <w:pPr>
        <w:jc w:val="left"/>
        <w:rPr>
          <w:rFonts w:asciiTheme="minorEastAsia" w:hAnsiTheme="minorEastAsia"/>
          <w:sz w:val="24"/>
          <w:szCs w:val="24"/>
        </w:rPr>
      </w:pPr>
    </w:p>
    <w:p w:rsidR="00880CEC" w:rsidRPr="00B874EA" w:rsidRDefault="00880CEC" w:rsidP="00760A61">
      <w:pPr>
        <w:jc w:val="left"/>
        <w:rPr>
          <w:rFonts w:asciiTheme="minorEastAsia" w:hAnsiTheme="minorEastAsia"/>
          <w:sz w:val="24"/>
          <w:szCs w:val="24"/>
        </w:rPr>
      </w:pPr>
      <w:r w:rsidRPr="00B874EA">
        <w:rPr>
          <w:rFonts w:asciiTheme="minorEastAsia" w:hAnsiTheme="minorEastAsia"/>
          <w:sz w:val="24"/>
          <w:szCs w:val="24"/>
        </w:rPr>
        <w:t>2</w:t>
      </w:r>
      <w:r w:rsidRPr="00B874EA">
        <w:rPr>
          <w:rFonts w:asciiTheme="minorEastAsia" w:hAnsiTheme="minorEastAsia" w:hint="eastAsia"/>
          <w:sz w:val="24"/>
          <w:szCs w:val="24"/>
        </w:rPr>
        <w:t>．</w:t>
      </w:r>
      <w:r w:rsidRPr="00B874EA">
        <w:rPr>
          <w:rFonts w:asciiTheme="minorEastAsia" w:hAnsiTheme="minorEastAsia"/>
          <w:sz w:val="24"/>
          <w:szCs w:val="24"/>
        </w:rPr>
        <w:t>各需要家毎に下記書類を添付</w:t>
      </w:r>
    </w:p>
    <w:p w:rsidR="00880CEC" w:rsidRPr="00B874EA" w:rsidRDefault="00880CEC" w:rsidP="00760A61">
      <w:pPr>
        <w:ind w:firstLineChars="100" w:firstLine="240"/>
        <w:jc w:val="left"/>
        <w:rPr>
          <w:rFonts w:asciiTheme="minorEastAsia" w:hAnsiTheme="minorEastAsia"/>
          <w:sz w:val="24"/>
          <w:szCs w:val="24"/>
        </w:rPr>
      </w:pPr>
      <w:r w:rsidRPr="00B874EA">
        <w:rPr>
          <w:rFonts w:asciiTheme="minorEastAsia" w:hAnsiTheme="minorEastAsia" w:hint="eastAsia"/>
          <w:sz w:val="24"/>
          <w:szCs w:val="24"/>
        </w:rPr>
        <w:t>（</w:t>
      </w:r>
      <w:r w:rsidRPr="00B874EA">
        <w:rPr>
          <w:rFonts w:asciiTheme="minorEastAsia" w:hAnsiTheme="minorEastAsia"/>
          <w:sz w:val="24"/>
          <w:szCs w:val="24"/>
        </w:rPr>
        <w:t>1</w:t>
      </w:r>
      <w:r w:rsidRPr="00B874EA">
        <w:rPr>
          <w:rFonts w:asciiTheme="minorEastAsia" w:hAnsiTheme="minorEastAsia" w:hint="eastAsia"/>
          <w:sz w:val="24"/>
          <w:szCs w:val="24"/>
        </w:rPr>
        <w:t>）</w:t>
      </w:r>
      <w:r w:rsidRPr="00B874EA">
        <w:rPr>
          <w:rFonts w:asciiTheme="minorEastAsia" w:hAnsiTheme="minorEastAsia"/>
          <w:sz w:val="24"/>
          <w:szCs w:val="24"/>
        </w:rPr>
        <w:t>発電設備の場合：発電機の基本仕様</w:t>
      </w:r>
      <w:r w:rsidRPr="00B874EA">
        <w:rPr>
          <w:rFonts w:asciiTheme="minorEastAsia" w:hAnsiTheme="minorEastAsia" w:hint="eastAsia"/>
          <w:sz w:val="24"/>
          <w:szCs w:val="24"/>
        </w:rPr>
        <w:t>書、</w:t>
      </w:r>
      <w:r w:rsidRPr="00B874EA">
        <w:rPr>
          <w:rFonts w:asciiTheme="minorEastAsia" w:hAnsiTheme="minorEastAsia"/>
          <w:sz w:val="24"/>
          <w:szCs w:val="24"/>
        </w:rPr>
        <w:t>起動カーブ</w:t>
      </w:r>
      <w:r w:rsidRPr="00B874EA">
        <w:rPr>
          <w:rFonts w:asciiTheme="minorEastAsia" w:hAnsiTheme="minorEastAsia" w:hint="eastAsia"/>
          <w:sz w:val="24"/>
          <w:szCs w:val="24"/>
        </w:rPr>
        <w:t>、</w:t>
      </w:r>
      <w:r w:rsidRPr="00B874EA">
        <w:rPr>
          <w:rFonts w:asciiTheme="minorEastAsia" w:hAnsiTheme="minorEastAsia"/>
          <w:sz w:val="24"/>
          <w:szCs w:val="24"/>
        </w:rPr>
        <w:t>運転記録</w:t>
      </w:r>
      <w:r w:rsidRPr="00B874EA">
        <w:rPr>
          <w:rFonts w:asciiTheme="minorEastAsia" w:hAnsiTheme="minorEastAsia" w:hint="eastAsia"/>
          <w:sz w:val="24"/>
          <w:szCs w:val="24"/>
        </w:rPr>
        <w:t>、</w:t>
      </w:r>
      <w:r w:rsidRPr="00B874EA">
        <w:rPr>
          <w:rFonts w:asciiTheme="minorEastAsia" w:hAnsiTheme="minorEastAsia"/>
          <w:sz w:val="24"/>
          <w:szCs w:val="24"/>
        </w:rPr>
        <w:t>運転体制</w:t>
      </w:r>
    </w:p>
    <w:p w:rsidR="00880CEC" w:rsidRPr="00B874EA" w:rsidRDefault="00880CEC" w:rsidP="00760A61">
      <w:pPr>
        <w:ind w:firstLineChars="100" w:firstLine="240"/>
        <w:jc w:val="left"/>
        <w:rPr>
          <w:rFonts w:asciiTheme="minorEastAsia" w:hAnsiTheme="minorEastAsia"/>
          <w:sz w:val="24"/>
          <w:szCs w:val="24"/>
        </w:rPr>
      </w:pPr>
      <w:r w:rsidRPr="00B874EA">
        <w:rPr>
          <w:rFonts w:asciiTheme="minorEastAsia" w:hAnsiTheme="minorEastAsia" w:hint="eastAsia"/>
          <w:sz w:val="24"/>
          <w:szCs w:val="24"/>
        </w:rPr>
        <w:t>（</w:t>
      </w:r>
      <w:r w:rsidRPr="00B874EA">
        <w:rPr>
          <w:rFonts w:asciiTheme="minorEastAsia" w:hAnsiTheme="minorEastAsia"/>
          <w:sz w:val="24"/>
          <w:szCs w:val="24"/>
        </w:rPr>
        <w:t>2</w:t>
      </w:r>
      <w:r w:rsidRPr="00B874EA">
        <w:rPr>
          <w:rFonts w:asciiTheme="minorEastAsia" w:hAnsiTheme="minorEastAsia" w:hint="eastAsia"/>
          <w:sz w:val="24"/>
          <w:szCs w:val="24"/>
        </w:rPr>
        <w:t>）負荷設備の場合：対象負荷設備の容量、制御方法、運転体制</w:t>
      </w:r>
    </w:p>
    <w:p w:rsidR="00432C79" w:rsidRPr="00B874EA" w:rsidRDefault="00432C79" w:rsidP="00760A61">
      <w:pPr>
        <w:widowControl/>
        <w:jc w:val="left"/>
        <w:rPr>
          <w:rFonts w:ascii="ＭＳ 明朝" w:eastAsia="ＭＳ 明朝" w:hAnsi="ＭＳ 明朝"/>
          <w:sz w:val="24"/>
          <w:szCs w:val="24"/>
        </w:rPr>
      </w:pPr>
      <w:r w:rsidRPr="00B874EA">
        <w:rPr>
          <w:rFonts w:ascii="ＭＳ 明朝" w:eastAsia="ＭＳ 明朝" w:hAnsi="ＭＳ 明朝"/>
          <w:sz w:val="24"/>
          <w:szCs w:val="24"/>
        </w:rPr>
        <w:br w:type="page"/>
      </w:r>
    </w:p>
    <w:p w:rsidR="00880CEC" w:rsidRPr="00B874EA" w:rsidRDefault="00880CEC" w:rsidP="00760A61">
      <w:pPr>
        <w:rPr>
          <w:rFonts w:asciiTheme="minorEastAsia" w:hAnsiTheme="minorEastAsia"/>
          <w:sz w:val="24"/>
          <w:szCs w:val="21"/>
        </w:rPr>
      </w:pPr>
      <w:r w:rsidRPr="00B874EA">
        <w:rPr>
          <w:rFonts w:asciiTheme="minorEastAsia" w:hAnsiTheme="minorEastAsia" w:hint="eastAsia"/>
          <w:sz w:val="24"/>
          <w:szCs w:val="21"/>
        </w:rPr>
        <w:lastRenderedPageBreak/>
        <w:t>（</w:t>
      </w:r>
      <w:r w:rsidR="008612FE" w:rsidRPr="00B874EA">
        <w:rPr>
          <w:rFonts w:asciiTheme="minorEastAsia" w:hAnsiTheme="minorEastAsia" w:hint="eastAsia"/>
          <w:sz w:val="24"/>
          <w:szCs w:val="21"/>
        </w:rPr>
        <w:t>4</w:t>
      </w:r>
      <w:r w:rsidRPr="00B874EA">
        <w:rPr>
          <w:rFonts w:asciiTheme="minorEastAsia" w:hAnsiTheme="minorEastAsia" w:hint="eastAsia"/>
          <w:sz w:val="24"/>
          <w:szCs w:val="21"/>
        </w:rPr>
        <w:t>）電源等の運転実績について（様式</w:t>
      </w:r>
      <w:r w:rsidRPr="00B874EA">
        <w:rPr>
          <w:rFonts w:asciiTheme="minorEastAsia" w:hAnsiTheme="minorEastAsia"/>
          <w:sz w:val="24"/>
          <w:szCs w:val="21"/>
        </w:rPr>
        <w:t>6</w:t>
      </w:r>
      <w:r w:rsidRPr="00B874EA">
        <w:rPr>
          <w:rFonts w:asciiTheme="minorEastAsia" w:hAnsiTheme="minorEastAsia" w:hint="eastAsia"/>
          <w:sz w:val="24"/>
          <w:szCs w:val="21"/>
        </w:rPr>
        <w:t>）</w:t>
      </w:r>
    </w:p>
    <w:p w:rsidR="00880CEC" w:rsidRPr="00B874EA" w:rsidRDefault="00880CEC" w:rsidP="00760A61">
      <w:pPr>
        <w:rPr>
          <w:rFonts w:asciiTheme="minorEastAsia" w:hAnsiTheme="minorEastAsia"/>
          <w:sz w:val="24"/>
          <w:szCs w:val="24"/>
        </w:rPr>
      </w:pPr>
    </w:p>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電源等の運転実績について</w:t>
      </w:r>
    </w:p>
    <w:p w:rsidR="00880CEC" w:rsidRPr="00B874EA" w:rsidRDefault="00880CEC" w:rsidP="00760A61">
      <w:pPr>
        <w:jc w:val="left"/>
        <w:rPr>
          <w:rFonts w:asciiTheme="minorEastAsia" w:hAnsiTheme="minorEastAsia"/>
          <w:sz w:val="24"/>
        </w:rPr>
      </w:pPr>
    </w:p>
    <w:p w:rsidR="00880CEC" w:rsidRPr="00B874EA" w:rsidRDefault="00880CEC" w:rsidP="00760A61">
      <w:pPr>
        <w:ind w:left="240" w:hangingChars="100" w:hanging="240"/>
        <w:rPr>
          <w:rFonts w:asciiTheme="minorEastAsia" w:hAnsiTheme="minorEastAsia"/>
          <w:sz w:val="24"/>
        </w:rPr>
      </w:pPr>
      <w:r w:rsidRPr="00B874EA">
        <w:rPr>
          <w:rFonts w:asciiTheme="minorEastAsia" w:hAnsiTheme="minorEastAsia" w:hint="eastAsia"/>
          <w:sz w:val="24"/>
        </w:rPr>
        <w:t>■</w:t>
      </w:r>
      <w:r w:rsidRPr="00B874EA">
        <w:rPr>
          <w:rFonts w:asciiTheme="minorEastAsia" w:hAnsiTheme="minorEastAsia" w:hint="eastAsia"/>
          <w:sz w:val="24"/>
          <w:szCs w:val="24"/>
        </w:rPr>
        <w:t>電源</w:t>
      </w:r>
      <w:r w:rsidR="005C0360" w:rsidRPr="00B874EA">
        <w:rPr>
          <w:rFonts w:asciiTheme="minorEastAsia" w:hAnsiTheme="minorEastAsia" w:hint="eastAsia"/>
          <w:sz w:val="24"/>
          <w:szCs w:val="24"/>
        </w:rPr>
        <w:t>Ⅱ´低速需給バランス調整力</w:t>
      </w:r>
      <w:r w:rsidRPr="00B874EA">
        <w:rPr>
          <w:rFonts w:asciiTheme="minorEastAsia" w:hAnsiTheme="minorEastAsia" w:hint="eastAsia"/>
          <w:sz w:val="24"/>
        </w:rPr>
        <w:t>を供出する電源等の運転実績（前年度実績）について記入してください。</w:t>
      </w:r>
    </w:p>
    <w:p w:rsidR="00880CEC" w:rsidRPr="00B874EA" w:rsidRDefault="00880CEC" w:rsidP="00760A61">
      <w:pPr>
        <w:ind w:leftChars="100" w:left="426" w:hangingChars="90" w:hanging="216"/>
        <w:rPr>
          <w:rFonts w:asciiTheme="minorEastAsia" w:hAnsiTheme="minorEastAsia"/>
          <w:sz w:val="24"/>
        </w:rPr>
      </w:pPr>
      <w:r w:rsidRPr="00B874EA">
        <w:rPr>
          <w:rFonts w:asciiTheme="minorEastAsia" w:hAnsiTheme="minorEastAsia" w:hint="eastAsia"/>
          <w:sz w:val="24"/>
        </w:rPr>
        <w:t xml:space="preserve">（DRを活用して応札される場合、当社との調整力契約実績や、ＤＲ実証事業等への参画実績等を記載ください。） </w:t>
      </w:r>
    </w:p>
    <w:p w:rsidR="00880CEC" w:rsidRPr="00B874EA" w:rsidRDefault="00880CEC" w:rsidP="00760A61">
      <w:pPr>
        <w:pStyle w:val="af0"/>
        <w:widowControl/>
        <w:numPr>
          <w:ilvl w:val="0"/>
          <w:numId w:val="3"/>
        </w:numPr>
        <w:ind w:leftChars="0"/>
        <w:jc w:val="left"/>
        <w:rPr>
          <w:rFonts w:asciiTheme="minorEastAsia" w:hAnsiTheme="minorEastAsia"/>
        </w:rPr>
      </w:pPr>
      <w:r w:rsidRPr="00B874EA">
        <w:rPr>
          <w:rFonts w:asciiTheme="minorEastAsia" w:hAnsiTheme="minorEastAsia" w:hint="eastAsia"/>
        </w:rPr>
        <w:t>運転実績等の無い場合は、本要綱で定める要件を満たしている事を証明できる書類ならびに試験成績書を提出してください。</w:t>
      </w:r>
    </w:p>
    <w:p w:rsidR="00880CEC" w:rsidRPr="00B874EA" w:rsidRDefault="00880CEC" w:rsidP="00760A61">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電源等名称</w:t>
            </w:r>
          </w:p>
        </w:tc>
        <w:tc>
          <w:tcPr>
            <w:tcW w:w="6466" w:type="dxa"/>
            <w:shd w:val="clear" w:color="auto" w:fill="auto"/>
          </w:tcPr>
          <w:p w:rsidR="00880CEC" w:rsidRPr="00B874EA" w:rsidRDefault="00880CEC" w:rsidP="00760A61">
            <w:pPr>
              <w:jc w:val="left"/>
              <w:rPr>
                <w:rFonts w:asciiTheme="minorEastAsia" w:hAnsiTheme="minorEastAsia"/>
                <w:sz w:val="24"/>
              </w:rPr>
            </w:pPr>
          </w:p>
        </w:tc>
      </w:tr>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出力</w:t>
            </w:r>
          </w:p>
        </w:tc>
        <w:tc>
          <w:tcPr>
            <w:tcW w:w="6466"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 xml:space="preserve">　　ｷﾛﾜｯﾄ</w:t>
            </w:r>
          </w:p>
        </w:tc>
      </w:tr>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営業使用開始年月</w:t>
            </w:r>
          </w:p>
        </w:tc>
        <w:tc>
          <w:tcPr>
            <w:tcW w:w="6466"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 xml:space="preserve">　　年　　月</w:t>
            </w:r>
          </w:p>
        </w:tc>
      </w:tr>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運転年数</w:t>
            </w:r>
          </w:p>
        </w:tc>
        <w:tc>
          <w:tcPr>
            <w:tcW w:w="6466" w:type="dxa"/>
            <w:shd w:val="clear" w:color="auto" w:fill="auto"/>
          </w:tcPr>
          <w:p w:rsidR="00880CEC" w:rsidRPr="00B874EA" w:rsidRDefault="00880CEC" w:rsidP="00760A61">
            <w:pPr>
              <w:wordWrap w:val="0"/>
              <w:ind w:firstLineChars="200" w:firstLine="480"/>
              <w:jc w:val="right"/>
              <w:rPr>
                <w:rFonts w:asciiTheme="minorEastAsia" w:hAnsiTheme="minorEastAsia"/>
                <w:sz w:val="24"/>
              </w:rPr>
            </w:pPr>
            <w:r w:rsidRPr="00B874EA">
              <w:rPr>
                <w:rFonts w:asciiTheme="minorEastAsia" w:hAnsiTheme="minorEastAsia" w:hint="eastAsia"/>
                <w:sz w:val="24"/>
              </w:rPr>
              <w:t xml:space="preserve">年　　ヶ月（　　　　年　　月末時点）　　</w:t>
            </w:r>
          </w:p>
        </w:tc>
      </w:tr>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総発電電力量</w:t>
            </w:r>
          </w:p>
        </w:tc>
        <w:tc>
          <w:tcPr>
            <w:tcW w:w="6466" w:type="dxa"/>
            <w:shd w:val="clear" w:color="auto" w:fill="auto"/>
          </w:tcPr>
          <w:p w:rsidR="00880CEC" w:rsidRPr="00B874EA" w:rsidRDefault="00880CEC" w:rsidP="00760A61">
            <w:pPr>
              <w:wordWrap w:val="0"/>
              <w:ind w:firstLineChars="200" w:firstLine="480"/>
              <w:jc w:val="right"/>
              <w:rPr>
                <w:rFonts w:asciiTheme="minorEastAsia" w:hAnsiTheme="minorEastAsia"/>
                <w:sz w:val="24"/>
              </w:rPr>
            </w:pPr>
            <w:r w:rsidRPr="00B874EA">
              <w:rPr>
                <w:rFonts w:asciiTheme="minorEastAsia" w:hAnsiTheme="minorEastAsia" w:hint="eastAsia"/>
                <w:sz w:val="24"/>
              </w:rPr>
              <w:t xml:space="preserve">　　　ｷﾛﾜｯﾄ時（　　　　年　　月末時点）　　</w:t>
            </w:r>
          </w:p>
        </w:tc>
      </w:tr>
      <w:tr w:rsidR="00287F22" w:rsidRPr="00B874EA" w:rsidTr="00453294">
        <w:trPr>
          <w:trHeight w:val="20"/>
        </w:trPr>
        <w:tc>
          <w:tcPr>
            <w:tcW w:w="2552"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設備利用率※</w:t>
            </w:r>
          </w:p>
        </w:tc>
        <w:tc>
          <w:tcPr>
            <w:tcW w:w="6466" w:type="dxa"/>
            <w:shd w:val="clear" w:color="auto" w:fill="auto"/>
          </w:tcPr>
          <w:p w:rsidR="00880CEC" w:rsidRPr="00B874EA" w:rsidRDefault="00880CEC" w:rsidP="00760A61">
            <w:pPr>
              <w:jc w:val="center"/>
              <w:rPr>
                <w:rFonts w:asciiTheme="minorEastAsia" w:hAnsiTheme="minorEastAsia"/>
                <w:sz w:val="24"/>
              </w:rPr>
            </w:pPr>
            <w:r w:rsidRPr="00B874EA">
              <w:rPr>
                <w:rFonts w:asciiTheme="minorEastAsia" w:hAnsiTheme="minorEastAsia" w:hint="eastAsia"/>
                <w:sz w:val="24"/>
              </w:rPr>
              <w:t>約　　％</w:t>
            </w:r>
          </w:p>
        </w:tc>
      </w:tr>
    </w:tbl>
    <w:p w:rsidR="00880CEC" w:rsidRPr="00B874EA" w:rsidRDefault="00880CEC" w:rsidP="00760A61">
      <w:pPr>
        <w:ind w:firstLineChars="50" w:firstLine="120"/>
        <w:jc w:val="left"/>
        <w:rPr>
          <w:rFonts w:asciiTheme="minorEastAsia" w:hAnsiTheme="minorEastAsia"/>
          <w:sz w:val="24"/>
        </w:rPr>
      </w:pPr>
      <w:r w:rsidRPr="00B874EA">
        <w:rPr>
          <w:rFonts w:asciiTheme="minorEastAsia" w:hAnsiTheme="minorEastAsia" w:hint="eastAsia"/>
          <w:sz w:val="24"/>
        </w:rPr>
        <w:t>※ DRを活用した契約を希望される場合は、記載不要です。</w:t>
      </w:r>
    </w:p>
    <w:p w:rsidR="00880CEC" w:rsidRPr="00B874EA" w:rsidRDefault="00880CEC" w:rsidP="00760A61">
      <w:pPr>
        <w:jc w:val="left"/>
        <w:rPr>
          <w:rFonts w:asciiTheme="minorEastAsia" w:hAnsiTheme="minorEastAsia"/>
          <w:sz w:val="24"/>
        </w:rPr>
      </w:pPr>
    </w:p>
    <w:p w:rsidR="00880CEC" w:rsidRPr="00B874EA" w:rsidRDefault="00880CEC" w:rsidP="00760A61">
      <w:pPr>
        <w:jc w:val="left"/>
        <w:rPr>
          <w:rFonts w:asciiTheme="minorEastAsia" w:hAnsiTheme="minorEastAsia"/>
          <w:sz w:val="24"/>
        </w:rPr>
      </w:pPr>
      <w:r w:rsidRPr="00B874EA">
        <w:rPr>
          <w:rFonts w:asciiTheme="minorEastAsia" w:hAnsiTheme="minorEastAsia" w:hint="eastAsia"/>
          <w:sz w:val="24"/>
        </w:rPr>
        <w:t>■定期検査の実施実績について記入して下さい。</w:t>
      </w:r>
    </w:p>
    <w:p w:rsidR="00493457" w:rsidRPr="00B874EA" w:rsidRDefault="00880CEC" w:rsidP="00760A61">
      <w:pPr>
        <w:jc w:val="left"/>
        <w:rPr>
          <w:rFonts w:asciiTheme="minorEastAsia" w:hAnsiTheme="minorEastAsia"/>
          <w:sz w:val="24"/>
          <w:szCs w:val="24"/>
        </w:rPr>
      </w:pPr>
      <w:r w:rsidRPr="00B874EA">
        <w:rPr>
          <w:rFonts w:asciiTheme="minorEastAsia" w:hAnsiTheme="minorEastAsia" w:hint="eastAsia"/>
          <w:sz w:val="24"/>
        </w:rPr>
        <w:t>■複数の発電機を集約して一体的に</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rPr>
        <w:t>供出を行なう場合、発電機ごとに提出が必要になります。</w:t>
      </w:r>
      <w:r w:rsidR="00493457" w:rsidRPr="00B874EA">
        <w:rPr>
          <w:rFonts w:asciiTheme="minorEastAsia" w:hAnsiTheme="minorEastAsia"/>
          <w:sz w:val="24"/>
          <w:szCs w:val="24"/>
        </w:rPr>
        <w:br w:type="page"/>
      </w:r>
    </w:p>
    <w:p w:rsidR="008612FE" w:rsidRPr="00B874EA" w:rsidRDefault="008612FE" w:rsidP="00760A61">
      <w:pPr>
        <w:rPr>
          <w:rFonts w:asciiTheme="minorEastAsia" w:hAnsiTheme="minorEastAsia"/>
          <w:sz w:val="24"/>
          <w:szCs w:val="24"/>
        </w:rPr>
      </w:pPr>
      <w:r w:rsidRPr="00B874EA">
        <w:rPr>
          <w:rFonts w:asciiTheme="minorEastAsia" w:hAnsiTheme="minorEastAsia" w:hint="eastAsia"/>
          <w:sz w:val="24"/>
          <w:szCs w:val="24"/>
        </w:rPr>
        <w:lastRenderedPageBreak/>
        <w:t>（5）運用条件に関わる事項（様式7）</w:t>
      </w:r>
    </w:p>
    <w:p w:rsidR="008612FE" w:rsidRPr="00B874EA" w:rsidRDefault="008612FE" w:rsidP="00760A61">
      <w:pPr>
        <w:jc w:val="left"/>
        <w:rPr>
          <w:rFonts w:asciiTheme="minorEastAsia" w:hAnsiTheme="minorEastAsia"/>
          <w:sz w:val="24"/>
          <w:szCs w:val="24"/>
        </w:rPr>
      </w:pPr>
    </w:p>
    <w:p w:rsidR="008612FE" w:rsidRPr="00B874EA" w:rsidRDefault="008612FE" w:rsidP="00760A61">
      <w:pPr>
        <w:jc w:val="center"/>
        <w:rPr>
          <w:rFonts w:asciiTheme="minorEastAsia" w:hAnsiTheme="minorEastAsia"/>
          <w:sz w:val="24"/>
          <w:szCs w:val="24"/>
        </w:rPr>
      </w:pPr>
      <w:r w:rsidRPr="00B874EA">
        <w:rPr>
          <w:rFonts w:asciiTheme="minorEastAsia" w:hAnsiTheme="minorEastAsia" w:hint="eastAsia"/>
          <w:sz w:val="24"/>
          <w:szCs w:val="24"/>
        </w:rPr>
        <w:t>運用条件に関わる事項</w:t>
      </w:r>
    </w:p>
    <w:p w:rsidR="008612FE" w:rsidRPr="00B874EA" w:rsidRDefault="008612FE" w:rsidP="00760A61">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287F22" w:rsidRPr="00B874EA" w:rsidTr="00453294">
        <w:trPr>
          <w:trHeight w:val="680"/>
        </w:trPr>
        <w:tc>
          <w:tcPr>
            <w:tcW w:w="2694" w:type="dxa"/>
            <w:shd w:val="clear" w:color="auto" w:fill="auto"/>
            <w:vAlign w:val="center"/>
          </w:tcPr>
          <w:p w:rsidR="008612FE" w:rsidRPr="00B874EA" w:rsidRDefault="008612FE" w:rsidP="00760A61">
            <w:pPr>
              <w:rPr>
                <w:rFonts w:asciiTheme="minorEastAsia" w:hAnsiTheme="minorEastAsia"/>
                <w:sz w:val="24"/>
                <w:szCs w:val="21"/>
              </w:rPr>
            </w:pPr>
            <w:r w:rsidRPr="00B874EA">
              <w:rPr>
                <w:rFonts w:asciiTheme="minorEastAsia" w:hAnsiTheme="minorEastAsia" w:hint="eastAsia"/>
                <w:sz w:val="24"/>
                <w:szCs w:val="21"/>
              </w:rPr>
              <w:t>運転管理体制</w:t>
            </w:r>
          </w:p>
        </w:tc>
        <w:tc>
          <w:tcPr>
            <w:tcW w:w="6466" w:type="dxa"/>
            <w:shd w:val="clear" w:color="auto" w:fill="auto"/>
          </w:tcPr>
          <w:p w:rsidR="008612FE" w:rsidRPr="00B874EA" w:rsidRDefault="008612FE" w:rsidP="00760A61">
            <w:pPr>
              <w:spacing w:afterLines="20" w:after="72"/>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287F22" w:rsidRPr="00B874EA" w:rsidTr="00453294">
        <w:trPr>
          <w:trHeight w:val="680"/>
        </w:trPr>
        <w:tc>
          <w:tcPr>
            <w:tcW w:w="2694" w:type="dxa"/>
            <w:shd w:val="clear" w:color="auto" w:fill="auto"/>
            <w:vAlign w:val="center"/>
          </w:tcPr>
          <w:p w:rsidR="008612FE" w:rsidRPr="00B874EA" w:rsidRDefault="008612FE" w:rsidP="00760A61">
            <w:pPr>
              <w:rPr>
                <w:rFonts w:asciiTheme="minorEastAsia" w:hAnsiTheme="minorEastAsia"/>
                <w:sz w:val="24"/>
                <w:szCs w:val="21"/>
              </w:rPr>
            </w:pPr>
            <w:r w:rsidRPr="00B874EA">
              <w:rPr>
                <w:rFonts w:asciiTheme="minorEastAsia" w:hAnsiTheme="minorEastAsia" w:hint="eastAsia"/>
                <w:sz w:val="24"/>
                <w:szCs w:val="21"/>
              </w:rPr>
              <w:t>給電指令対応システム</w:t>
            </w:r>
          </w:p>
        </w:tc>
        <w:tc>
          <w:tcPr>
            <w:tcW w:w="6466" w:type="dxa"/>
            <w:shd w:val="clear" w:color="auto" w:fill="auto"/>
          </w:tcPr>
          <w:p w:rsidR="008612FE" w:rsidRPr="00B874EA" w:rsidRDefault="008612FE" w:rsidP="00760A61">
            <w:pPr>
              <w:spacing w:afterLines="20" w:after="72"/>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B874EA">
              <w:rPr>
                <w:rFonts w:asciiTheme="minorEastAsia" w:hAnsiTheme="minorEastAsia"/>
                <w:sz w:val="24"/>
                <w:szCs w:val="21"/>
              </w:rPr>
              <w:t>DR</w:t>
            </w:r>
            <w:r w:rsidRPr="00B874EA">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87F22" w:rsidRPr="00B874EA" w:rsidTr="00453294">
        <w:trPr>
          <w:trHeight w:val="680"/>
        </w:trPr>
        <w:tc>
          <w:tcPr>
            <w:tcW w:w="2694" w:type="dxa"/>
            <w:shd w:val="clear" w:color="auto" w:fill="auto"/>
            <w:vAlign w:val="center"/>
          </w:tcPr>
          <w:p w:rsidR="008612FE" w:rsidRPr="00B874EA" w:rsidRDefault="008612FE" w:rsidP="00760A61">
            <w:pPr>
              <w:rPr>
                <w:rFonts w:asciiTheme="minorEastAsia" w:hAnsiTheme="minorEastAsia"/>
                <w:sz w:val="24"/>
                <w:szCs w:val="21"/>
              </w:rPr>
            </w:pPr>
            <w:r w:rsidRPr="00B874EA">
              <w:rPr>
                <w:rFonts w:asciiTheme="minorEastAsia" w:hAnsiTheme="minorEastAsia" w:hint="eastAsia"/>
                <w:sz w:val="24"/>
                <w:szCs w:val="21"/>
              </w:rPr>
              <w:t>その他</w:t>
            </w:r>
          </w:p>
        </w:tc>
        <w:tc>
          <w:tcPr>
            <w:tcW w:w="6466" w:type="dxa"/>
            <w:shd w:val="clear" w:color="auto" w:fill="auto"/>
          </w:tcPr>
          <w:p w:rsidR="008612FE" w:rsidRPr="00B874EA" w:rsidRDefault="008612FE" w:rsidP="00760A61">
            <w:pPr>
              <w:spacing w:afterLines="20" w:after="72"/>
              <w:ind w:left="240" w:hangingChars="100" w:hanging="240"/>
              <w:jc w:val="left"/>
              <w:rPr>
                <w:rFonts w:asciiTheme="minorEastAsia" w:hAnsiTheme="minorEastAsia"/>
                <w:sz w:val="24"/>
                <w:szCs w:val="21"/>
              </w:rPr>
            </w:pPr>
            <w:r w:rsidRPr="00B874EA">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8612FE" w:rsidRPr="00B874EA" w:rsidRDefault="008612FE" w:rsidP="00760A61">
      <w:pPr>
        <w:ind w:left="240" w:hangingChars="100" w:hanging="240"/>
        <w:jc w:val="left"/>
        <w:rPr>
          <w:rFonts w:asciiTheme="minorEastAsia" w:hAnsiTheme="minorEastAsia"/>
          <w:szCs w:val="21"/>
        </w:rPr>
      </w:pPr>
      <w:r w:rsidRPr="00B874EA">
        <w:rPr>
          <w:rFonts w:asciiTheme="minorEastAsia" w:hAnsiTheme="minorEastAsia" w:hint="eastAsia"/>
          <w:sz w:val="24"/>
          <w:szCs w:val="24"/>
        </w:rPr>
        <w:t>■</w:t>
      </w:r>
      <w:r w:rsidRPr="00B874EA">
        <w:rPr>
          <w:rFonts w:asciiTheme="minorEastAsia" w:hAnsiTheme="minorEastAsia" w:hint="eastAsia"/>
          <w:sz w:val="24"/>
          <w:szCs w:val="21"/>
        </w:rPr>
        <w:t>複数の発電機を集約して一体的に</w:t>
      </w:r>
      <w:r w:rsidR="005C0360" w:rsidRPr="00B874EA">
        <w:rPr>
          <w:rFonts w:asciiTheme="minorEastAsia" w:hAnsiTheme="minorEastAsia" w:hint="eastAsia"/>
          <w:sz w:val="24"/>
          <w:szCs w:val="21"/>
        </w:rPr>
        <w:t>電源Ⅱ´需給バランス調整力</w:t>
      </w:r>
      <w:r w:rsidRPr="00B874EA">
        <w:rPr>
          <w:rFonts w:asciiTheme="minorEastAsia" w:hAnsiTheme="minorEastAsia" w:hint="eastAsia"/>
          <w:sz w:val="24"/>
          <w:szCs w:val="21"/>
        </w:rPr>
        <w:t>供出を行なう場合、発電機ごとに提出が必要になります。</w:t>
      </w:r>
    </w:p>
    <w:p w:rsidR="00493457" w:rsidRPr="00B874EA" w:rsidRDefault="00493457" w:rsidP="00760A61">
      <w:pPr>
        <w:ind w:left="240" w:hangingChars="100" w:hanging="240"/>
        <w:jc w:val="left"/>
        <w:rPr>
          <w:rFonts w:asciiTheme="minorEastAsia" w:hAnsiTheme="minorEastAsia"/>
          <w:sz w:val="24"/>
          <w:szCs w:val="24"/>
        </w:rPr>
      </w:pPr>
      <w:r w:rsidRPr="00B874EA">
        <w:rPr>
          <w:rFonts w:asciiTheme="minorEastAsia" w:hAnsiTheme="minorEastAsia"/>
          <w:sz w:val="24"/>
          <w:szCs w:val="24"/>
        </w:rPr>
        <w:br w:type="page"/>
      </w:r>
    </w:p>
    <w:p w:rsidR="0011145E" w:rsidRPr="00B874EA" w:rsidRDefault="0011145E" w:rsidP="00760A61">
      <w:pPr>
        <w:pStyle w:val="1"/>
        <w:rPr>
          <w:rFonts w:asciiTheme="majorEastAsia" w:hAnsiTheme="majorEastAsia"/>
          <w:sz w:val="28"/>
          <w:szCs w:val="28"/>
        </w:rPr>
      </w:pPr>
      <w:bookmarkStart w:id="9" w:name="_Toc494378787"/>
      <w:r w:rsidRPr="00B874EA">
        <w:rPr>
          <w:rFonts w:asciiTheme="majorEastAsia" w:hAnsiTheme="majorEastAsia" w:hint="eastAsia"/>
          <w:sz w:val="28"/>
          <w:szCs w:val="28"/>
        </w:rPr>
        <w:lastRenderedPageBreak/>
        <w:t>第</w:t>
      </w:r>
      <w:r w:rsidR="00A9360D" w:rsidRPr="00B874EA">
        <w:rPr>
          <w:rFonts w:asciiTheme="majorEastAsia" w:hAnsiTheme="majorEastAsia"/>
          <w:sz w:val="28"/>
        </w:rPr>
        <w:t>7</w:t>
      </w:r>
      <w:r w:rsidRPr="00B874EA">
        <w:rPr>
          <w:rFonts w:asciiTheme="majorEastAsia" w:hAnsiTheme="majorEastAsia" w:hint="eastAsia"/>
          <w:sz w:val="28"/>
          <w:szCs w:val="28"/>
        </w:rPr>
        <w:t xml:space="preserve">章　</w:t>
      </w:r>
      <w:r w:rsidR="007452D7" w:rsidRPr="00B874EA">
        <w:rPr>
          <w:rFonts w:asciiTheme="majorEastAsia" w:hAnsiTheme="majorEastAsia" w:hint="eastAsia"/>
          <w:sz w:val="28"/>
          <w:szCs w:val="28"/>
        </w:rPr>
        <w:t>契約条件</w:t>
      </w:r>
      <w:bookmarkEnd w:id="9"/>
    </w:p>
    <w:p w:rsidR="00F91ADE" w:rsidRPr="00B874EA" w:rsidRDefault="007452D7" w:rsidP="00760A61">
      <w:pPr>
        <w:ind w:right="-2"/>
        <w:rPr>
          <w:rFonts w:asciiTheme="minorEastAsia" w:hAnsiTheme="minorEastAsia"/>
          <w:sz w:val="24"/>
          <w:szCs w:val="24"/>
        </w:rPr>
      </w:pPr>
      <w:r w:rsidRPr="00B874EA">
        <w:rPr>
          <w:rFonts w:asciiTheme="minorEastAsia" w:hAnsiTheme="minorEastAsia" w:hint="eastAsia"/>
          <w:sz w:val="24"/>
          <w:szCs w:val="24"/>
        </w:rPr>
        <w:t>主たる契約条件は以下のとおりとします。</w:t>
      </w:r>
    </w:p>
    <w:tbl>
      <w:tblPr>
        <w:tblStyle w:val="22"/>
        <w:tblW w:w="0" w:type="auto"/>
        <w:tblLook w:val="04A0" w:firstRow="1" w:lastRow="0" w:firstColumn="1" w:lastColumn="0" w:noHBand="0" w:noVBand="1"/>
      </w:tblPr>
      <w:tblGrid>
        <w:gridCol w:w="1384"/>
        <w:gridCol w:w="1984"/>
        <w:gridCol w:w="5896"/>
      </w:tblGrid>
      <w:tr w:rsidR="00287F22" w:rsidRPr="00B874EA" w:rsidTr="0077017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bottom w:val="single" w:sz="8" w:space="0" w:color="000000" w:themeColor="text1"/>
              <w:right w:val="single" w:sz="8" w:space="0" w:color="FFFFFF" w:themeColor="background1"/>
            </w:tcBorders>
            <w:vAlign w:val="center"/>
          </w:tcPr>
          <w:p w:rsidR="00BB580C" w:rsidRPr="00B874EA" w:rsidRDefault="00BB580C"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t>契約項目</w:t>
            </w:r>
          </w:p>
        </w:tc>
        <w:tc>
          <w:tcPr>
            <w:tcW w:w="1984"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vAlign w:val="center"/>
          </w:tcPr>
          <w:p w:rsidR="00BB580C" w:rsidRPr="00B874EA" w:rsidRDefault="00BB580C"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契約条件</w:t>
            </w:r>
          </w:p>
        </w:tc>
        <w:tc>
          <w:tcPr>
            <w:tcW w:w="5896" w:type="dxa"/>
            <w:tcBorders>
              <w:top w:val="single" w:sz="8" w:space="0" w:color="000000" w:themeColor="text1"/>
              <w:left w:val="single" w:sz="8" w:space="0" w:color="FFFFFF" w:themeColor="background1"/>
              <w:bottom w:val="single" w:sz="8" w:space="0" w:color="000000" w:themeColor="text1"/>
            </w:tcBorders>
            <w:vAlign w:val="center"/>
          </w:tcPr>
          <w:p w:rsidR="00BB580C" w:rsidRPr="00B874EA" w:rsidRDefault="00BB580C"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説明</w:t>
            </w:r>
          </w:p>
        </w:tc>
      </w:tr>
      <w:tr w:rsidR="00287F22" w:rsidRPr="00B874EA" w:rsidTr="007701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Borders>
              <w:right w:val="single" w:sz="8" w:space="0" w:color="000000" w:themeColor="text1"/>
            </w:tcBorders>
            <w:vAlign w:val="center"/>
          </w:tcPr>
          <w:p w:rsidR="007452D7" w:rsidRPr="00B874EA" w:rsidRDefault="007452D7" w:rsidP="00760A61">
            <w:pPr>
              <w:snapToGrid w:val="0"/>
              <w:rPr>
                <w:rFonts w:asciiTheme="minorEastAsia" w:hAnsiTheme="minorEastAsia"/>
                <w:b w:val="0"/>
                <w:sz w:val="24"/>
              </w:rPr>
            </w:pPr>
            <w:r w:rsidRPr="00B874EA">
              <w:rPr>
                <w:rFonts w:asciiTheme="minorEastAsia" w:hAnsiTheme="minorEastAsia" w:hint="eastAsia"/>
                <w:b w:val="0"/>
                <w:sz w:val="24"/>
              </w:rPr>
              <w:t>基本料金</w:t>
            </w:r>
          </w:p>
        </w:tc>
        <w:tc>
          <w:tcPr>
            <w:tcW w:w="1984" w:type="dxa"/>
            <w:tcBorders>
              <w:left w:val="single" w:sz="8" w:space="0" w:color="000000" w:themeColor="text1"/>
              <w:right w:val="single" w:sz="8" w:space="0" w:color="000000" w:themeColor="text1"/>
            </w:tcBorders>
            <w:vAlign w:val="center"/>
          </w:tcPr>
          <w:p w:rsidR="007452D7" w:rsidRPr="00B874EA" w:rsidRDefault="007452D7" w:rsidP="00760A61">
            <w:pPr>
              <w:snapToGrid w:val="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B874EA">
              <w:rPr>
                <w:rFonts w:asciiTheme="minorEastAsia" w:hAnsiTheme="minorEastAsia" w:hint="eastAsia"/>
                <w:sz w:val="24"/>
              </w:rPr>
              <w:t>―</w:t>
            </w:r>
          </w:p>
        </w:tc>
        <w:tc>
          <w:tcPr>
            <w:tcW w:w="5896" w:type="dxa"/>
            <w:tcBorders>
              <w:left w:val="single" w:sz="8" w:space="0" w:color="000000" w:themeColor="text1"/>
            </w:tcBorders>
            <w:vAlign w:val="center"/>
          </w:tcPr>
          <w:p w:rsidR="007452D7" w:rsidRPr="00B874EA" w:rsidRDefault="007452D7" w:rsidP="00760A61">
            <w:pPr>
              <w:snapToGrid w:val="0"/>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rPr>
            </w:pPr>
            <w:r w:rsidRPr="00B874EA">
              <w:rPr>
                <w:rFonts w:asciiTheme="minorEastAsia" w:hAnsiTheme="minorEastAsia" w:hint="eastAsia"/>
                <w:sz w:val="24"/>
              </w:rPr>
              <w:t>■本契約に基本料金の設定はありません。</w:t>
            </w:r>
          </w:p>
        </w:tc>
      </w:tr>
      <w:tr w:rsidR="005C0360" w:rsidRPr="00B874EA" w:rsidTr="0077017A">
        <w:trPr>
          <w:trHeight w:val="20"/>
        </w:trPr>
        <w:tc>
          <w:tcPr>
            <w:cnfStyle w:val="001000000000" w:firstRow="0" w:lastRow="0" w:firstColumn="1" w:lastColumn="0" w:oddVBand="0" w:evenVBand="0" w:oddHBand="0" w:evenHBand="0" w:firstRowFirstColumn="0" w:firstRowLastColumn="0" w:lastRowFirstColumn="0" w:lastRowLastColumn="0"/>
            <w:tcW w:w="1384" w:type="dxa"/>
            <w:tcBorders>
              <w:right w:val="single" w:sz="8" w:space="0" w:color="000000" w:themeColor="text1"/>
            </w:tcBorders>
            <w:vAlign w:val="center"/>
          </w:tcPr>
          <w:p w:rsidR="005C0360" w:rsidRPr="00B874EA" w:rsidRDefault="005C0360" w:rsidP="00760A61">
            <w:pPr>
              <w:rPr>
                <w:rFonts w:asciiTheme="minorEastAsia" w:hAnsiTheme="minorEastAsia"/>
                <w:b w:val="0"/>
                <w:sz w:val="24"/>
                <w:szCs w:val="24"/>
              </w:rPr>
            </w:pPr>
            <w:r w:rsidRPr="00B874EA">
              <w:rPr>
                <w:rFonts w:asciiTheme="minorEastAsia" w:hAnsiTheme="minorEastAsia" w:hint="eastAsia"/>
                <w:b w:val="0"/>
                <w:sz w:val="24"/>
                <w:szCs w:val="24"/>
              </w:rPr>
              <w:t>従量料金</w:t>
            </w:r>
            <w:r w:rsidRPr="00B874EA">
              <w:rPr>
                <w:rFonts w:asciiTheme="minorEastAsia" w:hAnsiTheme="minorEastAsia" w:hint="eastAsia"/>
                <w:b w:val="0"/>
                <w:sz w:val="24"/>
                <w:szCs w:val="24"/>
                <w:vertAlign w:val="superscript"/>
              </w:rPr>
              <w:t>※</w:t>
            </w:r>
          </w:p>
        </w:tc>
        <w:tc>
          <w:tcPr>
            <w:tcW w:w="1984" w:type="dxa"/>
            <w:tcBorders>
              <w:left w:val="single" w:sz="8" w:space="0" w:color="000000" w:themeColor="text1"/>
              <w:right w:val="single" w:sz="8" w:space="0" w:color="000000" w:themeColor="text1"/>
            </w:tcBorders>
            <w:vAlign w:val="center"/>
          </w:tcPr>
          <w:p w:rsidR="005C0360" w:rsidRPr="00B874EA" w:rsidRDefault="005C0360"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当社指令による</w:t>
            </w:r>
            <w:r w:rsidRPr="00B874EA">
              <w:rPr>
                <w:rFonts w:asciiTheme="minorEastAsia" w:hAnsiTheme="minorEastAsia"/>
                <w:sz w:val="24"/>
                <w:szCs w:val="24"/>
              </w:rPr>
              <w:t>kWh</w:t>
            </w:r>
            <w:r w:rsidRPr="00B874EA">
              <w:rPr>
                <w:rFonts w:asciiTheme="minorEastAsia" w:hAnsiTheme="minorEastAsia" w:hint="eastAsia"/>
                <w:sz w:val="24"/>
                <w:szCs w:val="24"/>
              </w:rPr>
              <w:t>調整費用を各月毎に支払い</w:t>
            </w:r>
          </w:p>
        </w:tc>
        <w:tc>
          <w:tcPr>
            <w:tcW w:w="5896" w:type="dxa"/>
            <w:tcBorders>
              <w:left w:val="single" w:sz="8" w:space="0" w:color="000000" w:themeColor="text1"/>
            </w:tcBorders>
            <w:vAlign w:val="center"/>
          </w:tcPr>
          <w:p w:rsidR="005C0360" w:rsidRPr="00B874EA" w:rsidRDefault="005C0360"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Theme="minorEastAsia" w:hAnsiTheme="minorEastAsia" w:hint="eastAsia"/>
                <w:sz w:val="24"/>
                <w:szCs w:val="24"/>
              </w:rPr>
              <w:t>■</w:t>
            </w:r>
            <w:r w:rsidRPr="00B874EA">
              <w:rPr>
                <w:rFonts w:ascii="ＭＳ 明朝" w:eastAsia="ＭＳ 明朝" w:hAnsi="ＭＳ 明朝" w:hint="eastAsia"/>
                <w:sz w:val="24"/>
                <w:szCs w:val="24"/>
              </w:rPr>
              <w:t>当社指令に従って運転したことにともなうkWh調整費用を各月ごと（kWh確定の翌々月までに）に支払うことといたします。</w:t>
            </w:r>
          </w:p>
          <w:p w:rsidR="005C0360" w:rsidRPr="00B874EA" w:rsidRDefault="005C0360" w:rsidP="00760A61">
            <w:pPr>
              <w:adjustRightInd w:val="0"/>
              <w:ind w:leftChars="150" w:left="555" w:hangingChars="100" w:hanging="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(1)</w:t>
            </w:r>
            <w:r w:rsidRPr="00B874EA">
              <w:rPr>
                <w:rFonts w:ascii="ＭＳ 明朝" w:hAnsi="ＭＳ 明朝" w:hint="eastAsia"/>
                <w:sz w:val="24"/>
                <w:szCs w:val="24"/>
              </w:rPr>
              <w:t xml:space="preserve"> </w:t>
            </w:r>
            <w:r w:rsidRPr="00B874EA">
              <w:rPr>
                <w:rFonts w:ascii="ＭＳ 明朝" w:eastAsia="ＭＳ 明朝" w:hAnsi="ＭＳ 明朝" w:hint="eastAsia"/>
                <w:sz w:val="24"/>
                <w:szCs w:val="24"/>
              </w:rPr>
              <w:t>契約者は、契約期間の開始までに、(2)の単価の登録が期限までに行なわれなかった場合に適用する上げ調整単価、下げ調整単価、起動費（発電設備に限ります。）の単価、その他単価（以下、総称して「初期登録単価」といいます。）およびその算定基準となる火力発電機の熱消費量特性曲線より求めた定数（火力発電機を用いた契約者に限ります。以下「abc定数」といいます。）をあらかじめ需給調整市場システムに登録していただきます。初期登録単価に変更が生じた場合は、需給調整市場システムに再登録していただきます（契約設備が需給調整市場における取引に用いられない場合（需給調整市場に関する契約が締結されていない場合）であっても、(2)の単価含め需給調整市場システムへの登録が必要です。）。</w:t>
            </w:r>
          </w:p>
          <w:p w:rsidR="005C0360" w:rsidRPr="00B874EA" w:rsidRDefault="005C0360" w:rsidP="00760A61">
            <w:pPr>
              <w:adjustRightInd w:val="0"/>
              <w:ind w:leftChars="150" w:left="555" w:hangingChars="100" w:hanging="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(2)</w:t>
            </w:r>
            <w:r w:rsidRPr="00B874EA">
              <w:rPr>
                <w:rFonts w:ascii="ＭＳ 明朝" w:eastAsia="ＭＳ 明朝" w:hAnsi="ＭＳ 明朝"/>
                <w:sz w:val="24"/>
                <w:szCs w:val="24"/>
              </w:rPr>
              <w:t xml:space="preserve"> </w:t>
            </w:r>
            <w:r w:rsidRPr="00B874EA">
              <w:rPr>
                <w:rFonts w:ascii="ＭＳ 明朝" w:eastAsia="ＭＳ 明朝" w:hAnsi="ＭＳ 明朝" w:hint="eastAsia"/>
                <w:sz w:val="24"/>
                <w:szCs w:val="24"/>
              </w:rPr>
              <w:t>契約者は、毎週火曜日14時までに、週間単位（当該週の土曜日から翌週金曜日まで）の料金に適用する上げ調整単価、下げ調整単価、起動費（発電設備に限ります。）の単価、その他単価およびabc定数（火力発電機を用いた契約者に限ります。）を、需給調整市場システムに登録（上げ調整単価および下げ調整単価、その他単価の単位は円／kWhとし、銭単位まで、起動費の単価は円単位で、それぞれ登録いただきます。）していただきます。</w:t>
            </w:r>
          </w:p>
          <w:p w:rsidR="005C0360" w:rsidRPr="00B874EA" w:rsidRDefault="005C0360" w:rsidP="00760A61">
            <w:pPr>
              <w:adjustRightInd w:val="0"/>
              <w:ind w:leftChars="150" w:left="555" w:hangingChars="100" w:hanging="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なお、当該期限までに単価の登録が行なわれなかった場合、初期登録単価を適用することといたします。</w:t>
            </w:r>
          </w:p>
          <w:p w:rsidR="005C0360" w:rsidRPr="00B874EA" w:rsidRDefault="005C0360" w:rsidP="00760A61">
            <w:pPr>
              <w:adjustRightInd w:val="0"/>
              <w:ind w:leftChars="100" w:left="570" w:hangingChars="150" w:hanging="36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また、各単価については、コストを踏まえた設</w:t>
            </w:r>
            <w:r w:rsidRPr="00B874EA">
              <w:rPr>
                <w:rFonts w:ascii="ＭＳ 明朝" w:eastAsia="ＭＳ 明朝" w:hAnsi="ＭＳ 明朝" w:hint="eastAsia"/>
                <w:sz w:val="24"/>
                <w:szCs w:val="24"/>
              </w:rPr>
              <w:lastRenderedPageBreak/>
              <w:t>定としてください。</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(3)</w:t>
            </w:r>
            <w:r w:rsidRPr="00B874EA">
              <w:rPr>
                <w:rFonts w:ascii="ＭＳ 明朝" w:eastAsia="ＭＳ 明朝" w:hAnsi="ＭＳ 明朝"/>
                <w:sz w:val="24"/>
                <w:szCs w:val="24"/>
              </w:rPr>
              <w:t xml:space="preserve"> </w:t>
            </w:r>
            <w:r w:rsidRPr="00B874EA">
              <w:rPr>
                <w:rFonts w:ascii="ＭＳ 明朝" w:eastAsia="ＭＳ 明朝" w:hAnsi="ＭＳ 明朝" w:hint="eastAsia"/>
                <w:sz w:val="24"/>
                <w:szCs w:val="24"/>
              </w:rPr>
              <w:t>(2)の単価登録以降に(2)で登録した単価を変更する場合は、約款にもとづく当日計画の提出締め切りまでに行なっていただきます。ただし、契約設備が電源Ⅰ′厳気象対応調整力の提供に関する契約が締結されている場合、または需給調整市場における取引に用いられる場合（需給調整市場に関する契約が締結されている場合）の当該変更期限は、当該契約の規定によるものとします。</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sz w:val="24"/>
                <w:szCs w:val="24"/>
              </w:rPr>
              <w:t>(4)</w:t>
            </w:r>
            <w:r w:rsidRPr="00B874EA">
              <w:rPr>
                <w:rFonts w:ascii="ＭＳ 明朝" w:eastAsia="ＭＳ 明朝" w:hAnsi="ＭＳ 明朝" w:hint="eastAsia"/>
                <w:sz w:val="24"/>
                <w:szCs w:val="24"/>
              </w:rPr>
              <w:t xml:space="preserve"> (1)および(2)の単価登録や(3)の単価変更をする際は、以下のとおりとしていただきます。</w:t>
            </w:r>
          </w:p>
          <w:p w:rsidR="005C0360" w:rsidRPr="00B874EA" w:rsidRDefault="005C0360" w:rsidP="00760A61">
            <w:pPr>
              <w:adjustRightInd w:val="0"/>
              <w:ind w:leftChars="100" w:left="450" w:hangingChars="100" w:hanging="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(ｲ)発電機を用いた契約者の場合</w:t>
            </w:r>
          </w:p>
          <w:p w:rsidR="005C0360" w:rsidRPr="00B874EA" w:rsidRDefault="005C0360" w:rsidP="00760A61">
            <w:pPr>
              <w:adjustRightInd w:val="0"/>
              <w:ind w:leftChars="100" w:left="690" w:hangingChars="200" w:hanging="48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最低出力から最大出力までの間において、常に上位の出力帯の単価が下位の出力帯の単価を上回るように登録していただきます。なお、最低出力未満はこの限りではありません。</w:t>
            </w:r>
          </w:p>
          <w:p w:rsidR="005C0360" w:rsidRPr="00B874EA" w:rsidRDefault="005C0360" w:rsidP="00760A61">
            <w:pPr>
              <w:adjustRightInd w:val="0"/>
              <w:ind w:leftChars="100" w:left="450" w:hangingChars="100" w:hanging="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(ﾛ)DRを活用した契約者の場合</w:t>
            </w:r>
          </w:p>
          <w:p w:rsidR="005C0360" w:rsidRPr="00B874EA" w:rsidRDefault="005C0360" w:rsidP="00760A61">
            <w:pPr>
              <w:adjustRightInd w:val="0"/>
              <w:ind w:leftChars="100" w:left="690" w:hangingChars="200" w:hanging="48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 xml:space="preserve">　　　常に上位の供出電力帯の単価が下位の供出電力帯の単価を上回るように登録していただきます。なお、出力帯および供出電力帯は、最下限値0kWhから登録していただきます（最下限値が0kWh以外の場合は、最下限値を0kWhとみなし料金の算定を行います。）。</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ＭＳ 明朝" w:eastAsia="ＭＳ 明朝" w:hAnsi="ＭＳ 明朝"/>
                <w:sz w:val="24"/>
                <w:szCs w:val="24"/>
              </w:rPr>
              <w:t>(5)</w:t>
            </w:r>
            <w:r w:rsidRPr="00B874EA">
              <w:rPr>
                <w:rFonts w:asciiTheme="minorEastAsia" w:hAnsiTheme="minorEastAsia" w:hint="eastAsia"/>
                <w:sz w:val="24"/>
                <w:szCs w:val="24"/>
              </w:rPr>
              <w:t xml:space="preserve"> 当社指令による上げ調整費用（上げ調整量×上げ調整単価）、下げ調整費用（下げ調整量×下げ調整単価）、起動費等に係る料金を各月ごと（</w:t>
            </w:r>
            <w:r w:rsidRPr="00B874EA">
              <w:rPr>
                <w:rFonts w:asciiTheme="minorEastAsia" w:hAnsiTheme="minorEastAsia"/>
                <w:sz w:val="24"/>
                <w:szCs w:val="24"/>
              </w:rPr>
              <w:t>kWh</w:t>
            </w:r>
            <w:r w:rsidRPr="00B874EA">
              <w:rPr>
                <w:rFonts w:asciiTheme="minorEastAsia" w:hAnsiTheme="minorEastAsia" w:hint="eastAsia"/>
                <w:sz w:val="24"/>
                <w:szCs w:val="24"/>
              </w:rPr>
              <w:t>確定の翌月）に精算いたします。</w:t>
            </w:r>
          </w:p>
          <w:p w:rsidR="006C42DC" w:rsidRPr="00B874EA" w:rsidRDefault="006C42DC"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 xml:space="preserve">　　上げ調整のみに応じていただける契約者において、当社からの上げ指令にも関わらず、下げ調整となっていた場合、当該時間帯のインバランス単価を用い、（下げ調整量×インバランス単価）で算出される料金により精算を行ないます。</w:t>
            </w:r>
          </w:p>
          <w:p w:rsidR="006C42DC" w:rsidRPr="00B874EA" w:rsidRDefault="006C42DC"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 xml:space="preserve">　　同様に、下げ調整のみに応じていただける契約者において、当社からの下げ指令にも関わらず、上げ調整となっていた場合、料金精算は行ないません。</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ＭＳ 明朝" w:eastAsia="ＭＳ 明朝" w:hAnsi="ＭＳ 明朝"/>
                <w:sz w:val="24"/>
                <w:szCs w:val="24"/>
              </w:rPr>
              <w:t>(6)</w:t>
            </w:r>
            <w:r w:rsidRPr="00B874EA">
              <w:rPr>
                <w:rFonts w:asciiTheme="minorEastAsia" w:hAnsiTheme="minorEastAsia" w:hint="eastAsia"/>
                <w:sz w:val="24"/>
                <w:szCs w:val="24"/>
              </w:rPr>
              <w:t xml:space="preserve"> 揚水運転を行なうために要した託送料金を各</w:t>
            </w:r>
            <w:r w:rsidRPr="00B874EA">
              <w:rPr>
                <w:rFonts w:asciiTheme="minorEastAsia" w:hAnsiTheme="minorEastAsia" w:hint="eastAsia"/>
                <w:sz w:val="24"/>
                <w:szCs w:val="24"/>
              </w:rPr>
              <w:lastRenderedPageBreak/>
              <w:t>月毎に精算いたします。</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ＭＳ 明朝" w:eastAsia="ＭＳ 明朝" w:hAnsi="ＭＳ 明朝"/>
                <w:sz w:val="24"/>
                <w:szCs w:val="24"/>
              </w:rPr>
              <w:t>(</w:t>
            </w:r>
            <w:r w:rsidRPr="00B874EA">
              <w:rPr>
                <w:rFonts w:ascii="ＭＳ 明朝" w:eastAsia="ＭＳ 明朝" w:hAnsi="ＭＳ 明朝" w:hint="eastAsia"/>
                <w:sz w:val="24"/>
                <w:szCs w:val="24"/>
              </w:rPr>
              <w:t>7</w:t>
            </w:r>
            <w:r w:rsidRPr="00B874EA">
              <w:rPr>
                <w:rFonts w:ascii="ＭＳ 明朝" w:eastAsia="ＭＳ 明朝" w:hAnsi="ＭＳ 明朝"/>
                <w:sz w:val="24"/>
                <w:szCs w:val="24"/>
              </w:rPr>
              <w:t>)</w:t>
            </w:r>
            <w:r w:rsidRPr="00B874EA">
              <w:rPr>
                <w:rFonts w:asciiTheme="minorEastAsia" w:hAnsiTheme="minorEastAsia" w:hint="eastAsia"/>
                <w:sz w:val="24"/>
                <w:szCs w:val="24"/>
              </w:rPr>
              <w:t xml:space="preserve"> 発電機による調相運転機能を有する場合は、調相運転を行なったことにより増加した所内電力量相当分等の応分の費用を各月ごとに精算いたします。</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ＭＳ 明朝" w:eastAsia="ＭＳ 明朝" w:hAnsi="ＭＳ 明朝"/>
                <w:sz w:val="24"/>
                <w:szCs w:val="24"/>
              </w:rPr>
              <w:t>(</w:t>
            </w:r>
            <w:r w:rsidRPr="00B874EA">
              <w:rPr>
                <w:rFonts w:ascii="ＭＳ 明朝" w:eastAsia="ＭＳ 明朝" w:hAnsi="ＭＳ 明朝" w:hint="eastAsia"/>
                <w:sz w:val="24"/>
                <w:szCs w:val="24"/>
              </w:rPr>
              <w:t>8</w:t>
            </w:r>
            <w:r w:rsidRPr="00B874EA">
              <w:rPr>
                <w:rFonts w:ascii="ＭＳ 明朝" w:eastAsia="ＭＳ 明朝" w:hAnsi="ＭＳ 明朝"/>
                <w:sz w:val="24"/>
                <w:szCs w:val="24"/>
              </w:rPr>
              <w:t>)</w:t>
            </w:r>
            <w:r w:rsidRPr="00B874EA">
              <w:rPr>
                <w:rFonts w:asciiTheme="minorEastAsia" w:hAnsiTheme="minorEastAsia" w:hint="eastAsia"/>
                <w:sz w:val="24"/>
                <w:szCs w:val="24"/>
              </w:rPr>
              <w:t xml:space="preserve"> </w:t>
            </w:r>
            <w:r w:rsidRPr="00B874EA">
              <w:rPr>
                <w:rFonts w:ascii="ＭＳ 明朝" w:eastAsia="ＭＳ 明朝" w:hAnsi="ＭＳ 明朝" w:hint="eastAsia"/>
                <w:sz w:val="24"/>
                <w:szCs w:val="24"/>
              </w:rPr>
              <w:t>DRを活用した契約者の場合、調整量は約款における損失率を考慮したうえで算出いたします。</w:t>
            </w:r>
          </w:p>
          <w:p w:rsidR="005C0360" w:rsidRPr="00B874EA" w:rsidRDefault="005C0360" w:rsidP="00760A61">
            <w:pPr>
              <w:adjustRightInd w:val="0"/>
              <w:ind w:leftChars="135" w:left="557" w:hangingChars="114" w:hanging="274"/>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sz w:val="24"/>
                <w:szCs w:val="24"/>
              </w:rPr>
              <w:t>(</w:t>
            </w:r>
            <w:r w:rsidRPr="00B874EA">
              <w:rPr>
                <w:rFonts w:ascii="ＭＳ 明朝" w:eastAsia="ＭＳ 明朝" w:hAnsi="ＭＳ 明朝" w:hint="eastAsia"/>
                <w:sz w:val="24"/>
                <w:szCs w:val="24"/>
              </w:rPr>
              <w:t>9</w:t>
            </w:r>
            <w:r w:rsidRPr="00B874EA">
              <w:rPr>
                <w:rFonts w:ascii="ＭＳ 明朝" w:eastAsia="ＭＳ 明朝" w:hAnsi="ＭＳ 明朝"/>
                <w:sz w:val="24"/>
                <w:szCs w:val="24"/>
              </w:rPr>
              <w:t>)</w:t>
            </w:r>
            <w:r w:rsidRPr="00B874EA">
              <w:rPr>
                <w:rFonts w:asciiTheme="minorEastAsia" w:hAnsiTheme="minorEastAsia" w:hint="eastAsia"/>
                <w:sz w:val="24"/>
                <w:szCs w:val="24"/>
              </w:rPr>
              <w:t xml:space="preserve"> </w:t>
            </w:r>
            <w:r w:rsidRPr="00B874EA">
              <w:rPr>
                <w:rFonts w:ascii="ＭＳ 明朝" w:eastAsia="ＭＳ 明朝" w:hAnsi="ＭＳ 明朝" w:hint="eastAsia"/>
                <w:sz w:val="24"/>
                <w:szCs w:val="24"/>
              </w:rPr>
              <w:t>契約設備が需給調整市場における取引に用いられる場合（需給調整市場に関する契約が締結されている場合）は、(1)、</w:t>
            </w:r>
            <w:r w:rsidRPr="00B874EA">
              <w:rPr>
                <w:rFonts w:ascii="ＭＳ 明朝" w:eastAsia="ＭＳ 明朝" w:hAnsi="ＭＳ 明朝"/>
                <w:sz w:val="24"/>
                <w:szCs w:val="24"/>
              </w:rPr>
              <w:t>(2)</w:t>
            </w:r>
            <w:r w:rsidRPr="00B874EA">
              <w:rPr>
                <w:rFonts w:ascii="ＭＳ 明朝" w:eastAsia="ＭＳ 明朝" w:hAnsi="ＭＳ 明朝" w:hint="eastAsia"/>
                <w:sz w:val="24"/>
                <w:szCs w:val="24"/>
              </w:rPr>
              <w:t>および(3)の単価にもとづき、従量料金を需給調整市場における調整電力量料金とあわせて算出し、精算いたします。また、(1)および(2)の単価登録や(3)の単価変更をする際に需給調整市場システムを使用するため、当該システムを利用するために必要となる機材等を、契約希望者の責任と負担において用意していただきます（当該機材等の購入費用や通信設備の施設に係る費用等、需給調整市場システムの利用に係る費用については、すべて契約希望者の負担といたします。）。</w:t>
            </w:r>
          </w:p>
          <w:p w:rsidR="005C0360" w:rsidRPr="00B874EA" w:rsidRDefault="005C0360" w:rsidP="00760A61">
            <w:pPr>
              <w:adjustRightInd w:val="0"/>
              <w:ind w:leftChars="235" w:left="493" w:firstLineChars="100" w:firstLine="240"/>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r w:rsidRPr="00B874EA">
              <w:rPr>
                <w:rFonts w:ascii="ＭＳ 明朝" w:eastAsia="ＭＳ 明朝" w:hAnsi="ＭＳ 明朝" w:hint="eastAsia"/>
                <w:sz w:val="24"/>
                <w:szCs w:val="24"/>
              </w:rPr>
              <w:t>また、単価登録および単価変更をするために必要となる電源等データ等その他の情報についても、あらかじめ需給調整市場システムに登録していただきます。</w:t>
            </w:r>
          </w:p>
          <w:p w:rsidR="005C0360" w:rsidRPr="00B874EA" w:rsidRDefault="005C0360" w:rsidP="00760A61">
            <w:pPr>
              <w:adjustRightInd w:val="0"/>
              <w:ind w:leftChars="235" w:left="493" w:firstLineChars="100" w:firstLine="24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4"/>
              </w:rPr>
            </w:pPr>
            <w:r w:rsidRPr="00B874EA">
              <w:rPr>
                <w:rFonts w:ascii="ＭＳ 明朝" w:eastAsia="ＭＳ 明朝" w:hAnsi="ＭＳ 明朝" w:hint="eastAsia"/>
                <w:sz w:val="24"/>
                <w:szCs w:val="24"/>
              </w:rPr>
              <w:t>なお、</w:t>
            </w:r>
            <w:r w:rsidRPr="00B874EA">
              <w:rPr>
                <w:rFonts w:ascii="ＭＳ 明朝" w:eastAsia="ＭＳ 明朝" w:hAnsi="ＭＳ 明朝"/>
                <w:sz w:val="24"/>
                <w:szCs w:val="24"/>
              </w:rPr>
              <w:t>需給調整市場運営者が定める操作方法に従い操作し、需給調整市場システムを通じて行</w:t>
            </w:r>
            <w:r w:rsidRPr="00B874EA">
              <w:rPr>
                <w:rFonts w:ascii="ＭＳ 明朝" w:eastAsia="ＭＳ 明朝" w:hAnsi="ＭＳ 明朝" w:hint="eastAsia"/>
                <w:sz w:val="24"/>
                <w:szCs w:val="24"/>
              </w:rPr>
              <w:t>な</w:t>
            </w:r>
            <w:r w:rsidRPr="00B874EA">
              <w:rPr>
                <w:rFonts w:ascii="ＭＳ 明朝" w:eastAsia="ＭＳ 明朝" w:hAnsi="ＭＳ 明朝"/>
                <w:sz w:val="24"/>
                <w:szCs w:val="24"/>
              </w:rPr>
              <w:t>われた処理について、一切の責任を負っていただきます。</w:t>
            </w:r>
            <w:r w:rsidRPr="00B874EA">
              <w:rPr>
                <w:rFonts w:ascii="ＭＳ 明朝" w:eastAsia="ＭＳ 明朝" w:hAnsi="ＭＳ 明朝" w:hint="eastAsia"/>
                <w:sz w:val="24"/>
                <w:szCs w:val="24"/>
              </w:rPr>
              <w:t>需給調整市場システムに関する詳細については、需給調整市場における取引規程等をご確認ください。</w:t>
            </w:r>
          </w:p>
        </w:tc>
      </w:tr>
    </w:tbl>
    <w:p w:rsidR="0077017A" w:rsidRPr="00B874EA" w:rsidRDefault="0077017A" w:rsidP="00760A61">
      <w:pPr>
        <w:ind w:left="283" w:hangingChars="118" w:hanging="283"/>
        <w:rPr>
          <w:rFonts w:asciiTheme="minorEastAsia" w:hAnsiTheme="minorEastAsia"/>
          <w:sz w:val="24"/>
          <w:szCs w:val="24"/>
        </w:rPr>
      </w:pPr>
      <w:r w:rsidRPr="00B874EA">
        <w:rPr>
          <w:rFonts w:asciiTheme="minorEastAsia" w:hAnsiTheme="minorEastAsia" w:hint="eastAsia"/>
          <w:sz w:val="24"/>
          <w:szCs w:val="24"/>
        </w:rPr>
        <w:lastRenderedPageBreak/>
        <w:t>※消費税等相当額は、外税方式によりお支払いいたします。また、契約者の事業税に収入割を含む場合、料金支払い時に事業税相当額を加算いたします。一方、当社が支払いを受ける場合は、料金支払い時に、消費税等相当額ならびに事業税相当額を加算していただきます。</w:t>
      </w:r>
    </w:p>
    <w:p w:rsidR="00AB37C2" w:rsidRPr="00B874EA" w:rsidRDefault="00AB37C2" w:rsidP="00760A61">
      <w:pPr>
        <w:widowControl/>
        <w:jc w:val="left"/>
        <w:rPr>
          <w:rFonts w:asciiTheme="minorEastAsia" w:hAnsiTheme="minorEastAsia"/>
          <w:sz w:val="24"/>
          <w:szCs w:val="24"/>
        </w:rPr>
      </w:pPr>
      <w:r w:rsidRPr="00B874EA">
        <w:rPr>
          <w:rFonts w:asciiTheme="minorEastAsia" w:hAnsiTheme="minorEastAsia"/>
          <w:sz w:val="24"/>
          <w:szCs w:val="24"/>
        </w:rPr>
        <w:br w:type="page"/>
      </w:r>
    </w:p>
    <w:tbl>
      <w:tblPr>
        <w:tblStyle w:val="22"/>
        <w:tblW w:w="0" w:type="auto"/>
        <w:tblLook w:val="04A0" w:firstRow="1" w:lastRow="0" w:firstColumn="1" w:lastColumn="0" w:noHBand="0" w:noVBand="1"/>
      </w:tblPr>
      <w:tblGrid>
        <w:gridCol w:w="1384"/>
        <w:gridCol w:w="1985"/>
        <w:gridCol w:w="5899"/>
      </w:tblGrid>
      <w:tr w:rsidR="00287F22" w:rsidRPr="00B874EA" w:rsidTr="00287F2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bottom w:val="single" w:sz="8" w:space="0" w:color="000000" w:themeColor="text1"/>
              <w:right w:val="single" w:sz="8" w:space="0" w:color="FFFFFF" w:themeColor="background1"/>
            </w:tcBorders>
            <w:vAlign w:val="center"/>
          </w:tcPr>
          <w:p w:rsidR="002A435F" w:rsidRPr="00B874EA" w:rsidRDefault="002A435F"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lastRenderedPageBreak/>
              <w:t>契約項目</w:t>
            </w:r>
          </w:p>
        </w:tc>
        <w:tc>
          <w:tcPr>
            <w:tcW w:w="1985"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vAlign w:val="center"/>
          </w:tcPr>
          <w:p w:rsidR="002A435F" w:rsidRPr="00B874EA" w:rsidRDefault="002A435F"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契約条件</w:t>
            </w:r>
          </w:p>
        </w:tc>
        <w:tc>
          <w:tcPr>
            <w:tcW w:w="5899" w:type="dxa"/>
            <w:tcBorders>
              <w:top w:val="single" w:sz="8" w:space="0" w:color="000000" w:themeColor="text1"/>
              <w:left w:val="single" w:sz="8" w:space="0" w:color="FFFFFF" w:themeColor="background1"/>
              <w:bottom w:val="single" w:sz="8" w:space="0" w:color="000000" w:themeColor="text1"/>
            </w:tcBorders>
            <w:vAlign w:val="center"/>
          </w:tcPr>
          <w:p w:rsidR="002A435F" w:rsidRPr="00B874EA" w:rsidRDefault="002A435F"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説明</w:t>
            </w:r>
          </w:p>
        </w:tc>
      </w:tr>
      <w:tr w:rsidR="00287F22" w:rsidRPr="00B874EA" w:rsidTr="00287F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Borders>
              <w:right w:val="single" w:sz="8" w:space="0" w:color="000000" w:themeColor="text1"/>
            </w:tcBorders>
            <w:vAlign w:val="center"/>
          </w:tcPr>
          <w:p w:rsidR="0077017A" w:rsidRPr="00B874EA" w:rsidRDefault="0077017A" w:rsidP="00760A61">
            <w:pPr>
              <w:rPr>
                <w:rFonts w:asciiTheme="minorEastAsia" w:hAnsiTheme="minorEastAsia"/>
                <w:b w:val="0"/>
                <w:sz w:val="24"/>
                <w:szCs w:val="24"/>
              </w:rPr>
            </w:pPr>
            <w:r w:rsidRPr="00B874EA">
              <w:rPr>
                <w:rFonts w:asciiTheme="minorEastAsia" w:hAnsiTheme="minorEastAsia" w:hint="eastAsia"/>
                <w:b w:val="0"/>
                <w:sz w:val="24"/>
                <w:szCs w:val="24"/>
              </w:rPr>
              <w:t>計量器</w:t>
            </w:r>
          </w:p>
        </w:tc>
        <w:tc>
          <w:tcPr>
            <w:tcW w:w="1985" w:type="dxa"/>
            <w:tcBorders>
              <w:left w:val="single" w:sz="8" w:space="0" w:color="000000" w:themeColor="text1"/>
              <w:right w:val="single" w:sz="8" w:space="0" w:color="000000" w:themeColor="text1"/>
            </w:tcBorders>
            <w:vAlign w:val="center"/>
          </w:tcPr>
          <w:p w:rsidR="0077017A" w:rsidRPr="00B874EA" w:rsidRDefault="0077017A"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原則として、発電機ごとに計量器を設置</w:t>
            </w:r>
          </w:p>
        </w:tc>
        <w:tc>
          <w:tcPr>
            <w:tcW w:w="5899" w:type="dxa"/>
            <w:tcBorders>
              <w:left w:val="single" w:sz="8" w:space="0" w:color="000000" w:themeColor="text1"/>
            </w:tcBorders>
            <w:vAlign w:val="center"/>
          </w:tcPr>
          <w:p w:rsidR="0077017A" w:rsidRPr="00B874EA" w:rsidRDefault="0077017A"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■原則として発電機ごとに記録型計量器を取り付け、</w:t>
            </w:r>
            <w:r w:rsidRPr="00B874EA">
              <w:rPr>
                <w:rFonts w:asciiTheme="minorEastAsia" w:hAnsiTheme="minorEastAsia"/>
                <w:sz w:val="24"/>
                <w:szCs w:val="24"/>
              </w:rPr>
              <w:t>30</w:t>
            </w:r>
            <w:r w:rsidRPr="00B874EA">
              <w:rPr>
                <w:rFonts w:asciiTheme="minorEastAsia" w:hAnsiTheme="minorEastAsia" w:hint="eastAsia"/>
                <w:sz w:val="24"/>
                <w:szCs w:val="24"/>
              </w:rPr>
              <w:t>分単位で計量を実施いたします。</w:t>
            </w:r>
          </w:p>
          <w:p w:rsidR="0077017A" w:rsidRPr="00B874EA" w:rsidRDefault="0077017A"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■ただし、発電機ごとに計量できない場合は、別途協議により計量器の仕訳を実施いたします。</w:t>
            </w:r>
          </w:p>
          <w:p w:rsidR="0077017A" w:rsidRPr="00B874EA" w:rsidRDefault="0077017A"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w:t>
            </w:r>
            <w:r w:rsidRPr="00B874EA">
              <w:rPr>
                <w:rFonts w:asciiTheme="minorEastAsia" w:hAnsiTheme="minorEastAsia"/>
                <w:sz w:val="24"/>
                <w:szCs w:val="24"/>
              </w:rPr>
              <w:t>DR</w:t>
            </w:r>
            <w:r w:rsidRPr="00B874EA">
              <w:rPr>
                <w:rFonts w:asciiTheme="minorEastAsia" w:hAnsiTheme="minorEastAsia" w:hint="eastAsia"/>
                <w:sz w:val="24"/>
                <w:szCs w:val="24"/>
              </w:rPr>
              <w:t>を活用した契約を希望される場合は、当社託送約款にもとづく計量器を用いて、調整力ベースラインの設定、ならびに当社からの指令にもとづく調整力ベースラインからの出力増（需要減）を特定できる前提においては、本要綱のみにもとづく計量器の設置・取り替えは不要といたします。具体的には、アグリゲータが集約する需要家の状況（計量器の種類・設置形態等）を踏まえ、個別に協議させていただきます。</w:t>
            </w:r>
          </w:p>
          <w:p w:rsidR="0077017A" w:rsidRPr="00B874EA" w:rsidRDefault="0077017A"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■計量器の取り付け・取り替えが必要な場合、計量器は当社が選定し、原則として、当社の所有として当社が取り付け・取り替えし、その工事費の全額を契約者から申し受けるものといたします。</w:t>
            </w:r>
          </w:p>
        </w:tc>
      </w:tr>
      <w:tr w:rsidR="00287F22" w:rsidRPr="00B874EA" w:rsidTr="00287F22">
        <w:trPr>
          <w:trHeight w:val="20"/>
        </w:trPr>
        <w:tc>
          <w:tcPr>
            <w:cnfStyle w:val="001000000000" w:firstRow="0" w:lastRow="0" w:firstColumn="1" w:lastColumn="0" w:oddVBand="0" w:evenVBand="0" w:oddHBand="0" w:evenHBand="0" w:firstRowFirstColumn="0" w:firstRowLastColumn="0" w:lastRowFirstColumn="0" w:lastRowLastColumn="0"/>
            <w:tcW w:w="1384" w:type="dxa"/>
            <w:tcBorders>
              <w:right w:val="single" w:sz="8" w:space="0" w:color="000000" w:themeColor="text1"/>
            </w:tcBorders>
            <w:vAlign w:val="center"/>
          </w:tcPr>
          <w:p w:rsidR="0077017A" w:rsidRPr="00B874EA" w:rsidRDefault="0077017A" w:rsidP="00760A61">
            <w:pPr>
              <w:rPr>
                <w:rFonts w:asciiTheme="minorEastAsia" w:hAnsiTheme="minorEastAsia"/>
                <w:b w:val="0"/>
                <w:sz w:val="24"/>
                <w:szCs w:val="21"/>
              </w:rPr>
            </w:pPr>
            <w:r w:rsidRPr="00B874EA">
              <w:rPr>
                <w:rFonts w:asciiTheme="minorEastAsia" w:hAnsiTheme="minorEastAsia" w:hint="eastAsia"/>
                <w:b w:val="0"/>
                <w:sz w:val="24"/>
                <w:szCs w:val="21"/>
              </w:rPr>
              <w:t>運用要件</w:t>
            </w:r>
          </w:p>
        </w:tc>
        <w:tc>
          <w:tcPr>
            <w:tcW w:w="1985" w:type="dxa"/>
            <w:tcBorders>
              <w:left w:val="single" w:sz="8" w:space="0" w:color="000000" w:themeColor="text1"/>
              <w:right w:val="single" w:sz="8" w:space="0" w:color="000000" w:themeColor="text1"/>
            </w:tcBorders>
            <w:vAlign w:val="center"/>
          </w:tcPr>
          <w:p w:rsidR="0077017A" w:rsidRPr="00B874EA" w:rsidRDefault="0077017A"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需給運用への参加</w:t>
            </w:r>
          </w:p>
          <w:p w:rsidR="0077017A" w:rsidRPr="00B874EA" w:rsidRDefault="0077017A"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運用要件の遵守</w:t>
            </w:r>
          </w:p>
        </w:tc>
        <w:tc>
          <w:tcPr>
            <w:tcW w:w="5899" w:type="dxa"/>
            <w:tcBorders>
              <w:left w:val="single" w:sz="8" w:space="0" w:color="000000" w:themeColor="text1"/>
            </w:tcBorders>
            <w:vAlign w:val="center"/>
          </w:tcPr>
          <w:p w:rsidR="0077017A" w:rsidRPr="00B874EA" w:rsidRDefault="0077017A"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■契約者は、電源等について、本要綱第</w:t>
            </w:r>
            <w:r w:rsidRPr="00B874EA">
              <w:rPr>
                <w:rFonts w:asciiTheme="minorEastAsia" w:hAnsiTheme="minorEastAsia"/>
                <w:sz w:val="24"/>
                <w:szCs w:val="21"/>
              </w:rPr>
              <w:t>5</w:t>
            </w:r>
            <w:r w:rsidR="003B0B3F" w:rsidRPr="00B874EA">
              <w:rPr>
                <w:rFonts w:asciiTheme="minorEastAsia" w:hAnsiTheme="minorEastAsia" w:hint="eastAsia"/>
                <w:sz w:val="24"/>
                <w:szCs w:val="21"/>
              </w:rPr>
              <w:t>章に定める運用要件および</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契約書における運用要件を満たし、法令順守または公衆安全確保等のやむをえない事由がある場合を除き、当社の指令にしたがっていただきます。</w:t>
            </w:r>
          </w:p>
        </w:tc>
      </w:tr>
      <w:tr w:rsidR="00287F22" w:rsidRPr="00B874EA" w:rsidTr="00287F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Borders>
              <w:right w:val="single" w:sz="8" w:space="0" w:color="000000" w:themeColor="text1"/>
            </w:tcBorders>
            <w:shd w:val="clear" w:color="auto" w:fill="auto"/>
            <w:vAlign w:val="center"/>
          </w:tcPr>
          <w:p w:rsidR="0077017A" w:rsidRPr="00B874EA" w:rsidRDefault="0077017A" w:rsidP="00760A61">
            <w:pPr>
              <w:snapToGrid w:val="0"/>
              <w:rPr>
                <w:rFonts w:asciiTheme="minorEastAsia" w:hAnsiTheme="minorEastAsia"/>
                <w:b w:val="0"/>
                <w:sz w:val="24"/>
                <w:szCs w:val="24"/>
              </w:rPr>
            </w:pPr>
            <w:r w:rsidRPr="00B874EA">
              <w:rPr>
                <w:rFonts w:asciiTheme="minorEastAsia" w:hAnsiTheme="minorEastAsia" w:hint="eastAsia"/>
                <w:b w:val="0"/>
                <w:sz w:val="24"/>
                <w:szCs w:val="24"/>
              </w:rPr>
              <w:t>新設電源</w:t>
            </w:r>
          </w:p>
        </w:tc>
        <w:tc>
          <w:tcPr>
            <w:tcW w:w="1985" w:type="dxa"/>
            <w:tcBorders>
              <w:left w:val="single" w:sz="8" w:space="0" w:color="000000" w:themeColor="text1"/>
              <w:right w:val="single" w:sz="8" w:space="0" w:color="000000" w:themeColor="text1"/>
            </w:tcBorders>
            <w:shd w:val="clear" w:color="auto" w:fill="auto"/>
            <w:vAlign w:val="center"/>
          </w:tcPr>
          <w:p w:rsidR="0077017A" w:rsidRPr="00B874EA" w:rsidRDefault="0077017A" w:rsidP="00760A61">
            <w:pPr>
              <w:snapToGrid w:val="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設備要件の確認</w:t>
            </w:r>
          </w:p>
          <w:p w:rsidR="0077017A" w:rsidRPr="00B874EA" w:rsidRDefault="0077017A" w:rsidP="00760A61">
            <w:pPr>
              <w:snapToGrid w:val="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4"/>
              </w:rPr>
              <w:t>営業運転</w:t>
            </w:r>
          </w:p>
        </w:tc>
        <w:tc>
          <w:tcPr>
            <w:tcW w:w="5899" w:type="dxa"/>
            <w:tcBorders>
              <w:left w:val="single" w:sz="8" w:space="0" w:color="000000" w:themeColor="text1"/>
            </w:tcBorders>
            <w:shd w:val="clear" w:color="auto" w:fill="auto"/>
            <w:vAlign w:val="center"/>
          </w:tcPr>
          <w:p w:rsidR="0077017A" w:rsidRPr="00B874EA" w:rsidRDefault="0077017A"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■事前に設備要件等の確認ができることが必要となります。なお、必要により試験結果等を提出していただきます。</w:t>
            </w:r>
          </w:p>
          <w:p w:rsidR="0077017A" w:rsidRPr="00B874EA" w:rsidRDefault="0077017A" w:rsidP="00760A61">
            <w:pPr>
              <w:snapToGrid w:val="0"/>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B874EA">
              <w:rPr>
                <w:rFonts w:asciiTheme="minorEastAsia" w:hAnsiTheme="minorEastAsia" w:hint="eastAsia"/>
                <w:sz w:val="24"/>
                <w:szCs w:val="21"/>
              </w:rPr>
              <w:t>■電源等が発電設備の場合は、原則として契約開始までに試運転が終了し、営業運転を開始していることが必要となります。なお、営業運転開始日が遅延する場合は、契約締結日の見直しの対象となる場合がございますので、別途協議させていただきます。</w:t>
            </w:r>
          </w:p>
        </w:tc>
      </w:tr>
    </w:tbl>
    <w:p w:rsidR="00AB37C2" w:rsidRPr="00B874EA" w:rsidRDefault="00AB37C2" w:rsidP="00760A61">
      <w:r w:rsidRPr="00B874EA">
        <w:rPr>
          <w:b/>
          <w:bCs/>
        </w:rPr>
        <w:br w:type="page"/>
      </w:r>
    </w:p>
    <w:tbl>
      <w:tblPr>
        <w:tblStyle w:val="22"/>
        <w:tblW w:w="9386" w:type="dxa"/>
        <w:tblLook w:val="04A0" w:firstRow="1" w:lastRow="0" w:firstColumn="1" w:lastColumn="0" w:noHBand="0" w:noVBand="1"/>
      </w:tblPr>
      <w:tblGrid>
        <w:gridCol w:w="1402"/>
        <w:gridCol w:w="1683"/>
        <w:gridCol w:w="6301"/>
      </w:tblGrid>
      <w:tr w:rsidR="00287F22" w:rsidRPr="00B874EA" w:rsidTr="00287F2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02" w:type="dxa"/>
            <w:tcBorders>
              <w:top w:val="single" w:sz="8" w:space="0" w:color="000000" w:themeColor="text1"/>
              <w:bottom w:val="single" w:sz="8" w:space="0" w:color="000000" w:themeColor="text1"/>
              <w:right w:val="single" w:sz="8" w:space="0" w:color="FFFFFF" w:themeColor="background1"/>
            </w:tcBorders>
            <w:vAlign w:val="center"/>
          </w:tcPr>
          <w:p w:rsidR="006D0AF7" w:rsidRPr="00B874EA" w:rsidRDefault="006D0AF7" w:rsidP="00760A61">
            <w:pPr>
              <w:snapToGrid w:val="0"/>
              <w:jc w:val="center"/>
              <w:rPr>
                <w:rFonts w:asciiTheme="minorEastAsia" w:hAnsiTheme="minorEastAsia"/>
                <w:color w:val="auto"/>
                <w:sz w:val="24"/>
                <w:szCs w:val="24"/>
              </w:rPr>
            </w:pPr>
            <w:r w:rsidRPr="00B874EA">
              <w:rPr>
                <w:rFonts w:asciiTheme="minorEastAsia" w:hAnsiTheme="minorEastAsia" w:hint="eastAsia"/>
                <w:color w:val="auto"/>
                <w:sz w:val="24"/>
                <w:szCs w:val="24"/>
              </w:rPr>
              <w:lastRenderedPageBreak/>
              <w:t>契約項目</w:t>
            </w:r>
          </w:p>
        </w:tc>
        <w:tc>
          <w:tcPr>
            <w:tcW w:w="1683" w:type="dxa"/>
            <w:tcBorders>
              <w:top w:val="single" w:sz="8" w:space="0" w:color="000000" w:themeColor="text1"/>
              <w:left w:val="single" w:sz="8" w:space="0" w:color="FFFFFF" w:themeColor="background1"/>
              <w:bottom w:val="single" w:sz="8" w:space="0" w:color="000000" w:themeColor="text1"/>
              <w:right w:val="single" w:sz="8" w:space="0" w:color="FFFFFF" w:themeColor="background1"/>
            </w:tcBorders>
            <w:vAlign w:val="center"/>
          </w:tcPr>
          <w:p w:rsidR="006D0AF7" w:rsidRPr="00B874EA" w:rsidRDefault="006D0AF7"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契約条件</w:t>
            </w:r>
          </w:p>
        </w:tc>
        <w:tc>
          <w:tcPr>
            <w:tcW w:w="6301" w:type="dxa"/>
            <w:tcBorders>
              <w:top w:val="single" w:sz="8" w:space="0" w:color="000000" w:themeColor="text1"/>
              <w:left w:val="single" w:sz="8" w:space="0" w:color="FFFFFF" w:themeColor="background1"/>
              <w:bottom w:val="single" w:sz="8" w:space="0" w:color="000000" w:themeColor="text1"/>
            </w:tcBorders>
            <w:vAlign w:val="center"/>
          </w:tcPr>
          <w:p w:rsidR="006D0AF7" w:rsidRPr="00B874EA" w:rsidRDefault="006D0AF7" w:rsidP="00760A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auto"/>
                <w:sz w:val="24"/>
                <w:szCs w:val="24"/>
              </w:rPr>
            </w:pPr>
            <w:r w:rsidRPr="00B874EA">
              <w:rPr>
                <w:rFonts w:asciiTheme="minorEastAsia" w:hAnsiTheme="minorEastAsia" w:hint="eastAsia"/>
                <w:color w:val="auto"/>
                <w:sz w:val="24"/>
                <w:szCs w:val="24"/>
              </w:rPr>
              <w:t>説明</w:t>
            </w:r>
          </w:p>
        </w:tc>
      </w:tr>
      <w:tr w:rsidR="00287F22" w:rsidRPr="00B874EA" w:rsidTr="00287F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2" w:type="dxa"/>
            <w:vMerge w:val="restart"/>
            <w:tcBorders>
              <w:bottom w:val="single" w:sz="4" w:space="0" w:color="auto"/>
              <w:right w:val="single" w:sz="8" w:space="0" w:color="000000" w:themeColor="text1"/>
            </w:tcBorders>
            <w:vAlign w:val="center"/>
          </w:tcPr>
          <w:p w:rsidR="0077017A" w:rsidRPr="00B874EA" w:rsidRDefault="0077017A" w:rsidP="00760A61">
            <w:pPr>
              <w:rPr>
                <w:rFonts w:asciiTheme="minorEastAsia" w:hAnsiTheme="minorEastAsia"/>
                <w:sz w:val="24"/>
                <w:szCs w:val="21"/>
              </w:rPr>
            </w:pPr>
            <w:r w:rsidRPr="00B874EA">
              <w:rPr>
                <w:rFonts w:asciiTheme="minorEastAsia" w:hAnsiTheme="minorEastAsia" w:hint="eastAsia"/>
                <w:b w:val="0"/>
                <w:sz w:val="24"/>
                <w:szCs w:val="21"/>
              </w:rPr>
              <w:t>アグリゲータ</w:t>
            </w:r>
          </w:p>
        </w:tc>
        <w:tc>
          <w:tcPr>
            <w:tcW w:w="1683" w:type="dxa"/>
            <w:tcBorders>
              <w:left w:val="single" w:sz="8" w:space="0" w:color="000000" w:themeColor="text1"/>
              <w:bottom w:val="single" w:sz="4" w:space="0" w:color="auto"/>
              <w:right w:val="single" w:sz="8" w:space="0" w:color="000000" w:themeColor="text1"/>
            </w:tcBorders>
            <w:vAlign w:val="center"/>
          </w:tcPr>
          <w:p w:rsidR="0077017A" w:rsidRPr="00B874EA" w:rsidRDefault="0077017A"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要件</w:t>
            </w:r>
          </w:p>
        </w:tc>
        <w:tc>
          <w:tcPr>
            <w:tcW w:w="6301" w:type="dxa"/>
            <w:tcBorders>
              <w:left w:val="single" w:sz="8" w:space="0" w:color="000000" w:themeColor="text1"/>
              <w:bottom w:val="single" w:sz="4" w:space="0" w:color="auto"/>
            </w:tcBorders>
          </w:tcPr>
          <w:p w:rsidR="0077017A" w:rsidRPr="00B874EA" w:rsidRDefault="003D2088"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■アグリゲータが電源Ⅱ´低速需給バランス調整力</w:t>
            </w:r>
            <w:r w:rsidR="0077017A" w:rsidRPr="00B874EA">
              <w:rPr>
                <w:rFonts w:asciiTheme="minorEastAsia" w:hAnsiTheme="minorEastAsia" w:hint="eastAsia"/>
                <w:sz w:val="24"/>
                <w:szCs w:val="21"/>
              </w:rPr>
              <w:t>契約を希望される場合は、次の要件を満たしていただきます。</w:t>
            </w:r>
          </w:p>
          <w:p w:rsidR="0077017A" w:rsidRPr="00B874EA" w:rsidRDefault="0077017A"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1</w:t>
            </w:r>
            <w:r w:rsidRPr="00B874EA">
              <w:rPr>
                <w:rFonts w:asciiTheme="minorEastAsia" w:hAnsiTheme="minorEastAsia" w:hint="eastAsia"/>
                <w:sz w:val="24"/>
                <w:szCs w:val="21"/>
              </w:rPr>
              <w:t>）アグリゲータが当社指令に応じて</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を提供すること。</w:t>
            </w:r>
          </w:p>
          <w:p w:rsidR="0077017A" w:rsidRPr="00B874EA" w:rsidRDefault="0077017A"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2</w:t>
            </w:r>
            <w:r w:rsidRPr="00B874EA">
              <w:rPr>
                <w:rFonts w:asciiTheme="minorEastAsia" w:hAnsiTheme="minorEastAsia" w:hint="eastAsia"/>
                <w:sz w:val="24"/>
                <w:szCs w:val="21"/>
              </w:rPr>
              <w:t>）アグリゲータが供出する</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が</w:t>
            </w:r>
            <w:r w:rsidRPr="00B874EA">
              <w:rPr>
                <w:rFonts w:asciiTheme="minorEastAsia" w:hAnsiTheme="minorEastAsia"/>
                <w:sz w:val="24"/>
                <w:szCs w:val="21"/>
              </w:rPr>
              <w:t>5</w:t>
            </w:r>
            <w:r w:rsidRPr="00B874EA">
              <w:rPr>
                <w:rFonts w:asciiTheme="minorEastAsia" w:hAnsiTheme="minorEastAsia" w:hint="eastAsia"/>
                <w:sz w:val="24"/>
                <w:szCs w:val="21"/>
              </w:rPr>
              <w:t>千</w:t>
            </w:r>
            <w:r w:rsidRPr="00B874EA">
              <w:rPr>
                <w:rFonts w:asciiTheme="minorEastAsia" w:hAnsiTheme="minorEastAsia"/>
                <w:sz w:val="24"/>
                <w:szCs w:val="21"/>
              </w:rPr>
              <w:t>kW</w:t>
            </w:r>
            <w:r w:rsidRPr="00B874EA">
              <w:rPr>
                <w:rFonts w:asciiTheme="minorEastAsia" w:hAnsiTheme="minorEastAsia" w:hint="eastAsia"/>
                <w:sz w:val="24"/>
                <w:szCs w:val="21"/>
              </w:rPr>
              <w:t>以上であり、かつ、アグリゲータが複数の需要家を束ねて</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を供出するときは、需要家ごとの調整量が</w:t>
            </w:r>
            <w:r w:rsidRPr="00B874EA">
              <w:rPr>
                <w:rFonts w:asciiTheme="minorEastAsia" w:hAnsiTheme="minorEastAsia"/>
                <w:sz w:val="24"/>
                <w:szCs w:val="21"/>
              </w:rPr>
              <w:t>1kW</w:t>
            </w:r>
            <w:r w:rsidRPr="00B874EA">
              <w:rPr>
                <w:rFonts w:asciiTheme="minorEastAsia" w:hAnsiTheme="minorEastAsia" w:hint="eastAsia"/>
                <w:sz w:val="24"/>
                <w:szCs w:val="21"/>
              </w:rPr>
              <w:t>以上であって、次のいずれにも該当すること。</w:t>
            </w:r>
          </w:p>
          <w:p w:rsidR="0077017A" w:rsidRPr="00B874EA" w:rsidRDefault="0077017A" w:rsidP="00760A61">
            <w:pPr>
              <w:ind w:leftChars="199" w:left="598" w:hangingChars="75" w:hanging="1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イ　需要家に対して、次の（ｲ）および（ﾛ）の事項を定めた</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供出計画を適時策定し、当該計画にしたがって適切な発電等出力増の指示を適時に出すことができること。</w:t>
            </w:r>
          </w:p>
          <w:p w:rsidR="0077017A" w:rsidRPr="00B874EA" w:rsidRDefault="0077017A" w:rsidP="00760A61">
            <w:pPr>
              <w:ind w:leftChars="100" w:left="210" w:firstLineChars="150" w:firstLine="36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（ｲ） 発電等出力増の量</w:t>
            </w:r>
          </w:p>
          <w:p w:rsidR="0077017A" w:rsidRPr="00B874EA" w:rsidRDefault="0077017A" w:rsidP="00760A61">
            <w:pPr>
              <w:ind w:leftChars="100" w:left="210" w:firstLineChars="150" w:firstLine="36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（ﾛ） 発電等出力増の実施頻度および時期</w:t>
            </w:r>
          </w:p>
          <w:p w:rsidR="0077017A" w:rsidRPr="00B874EA" w:rsidRDefault="0077017A" w:rsidP="00760A61">
            <w:pPr>
              <w:ind w:leftChars="229" w:left="601" w:hangingChars="50" w:hanging="12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ロ  調整力の安定かつ適正な供出を確保するための適切な需給管理体制および情報管理体制を確立し、実施および維持することができること。</w:t>
            </w:r>
          </w:p>
          <w:p w:rsidR="0077017A" w:rsidRPr="00B874EA" w:rsidRDefault="0077017A" w:rsidP="00760A61">
            <w:pPr>
              <w:ind w:leftChars="200" w:left="66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ハ　需要家の保護の観点から適切な情報管理体制を確立し、実施および維持できること。</w:t>
            </w:r>
          </w:p>
          <w:p w:rsidR="0077017A" w:rsidRPr="00B874EA" w:rsidRDefault="0077017A" w:rsidP="00760A61">
            <w:pPr>
              <w:ind w:leftChars="200" w:left="66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ニ　需要家と電力需給に関する契約等を締結している小売電気事業者等が供給力を確保するよう、当該小売電気事業者等とアグリゲータとの間で、ネガワット調整金に係る契約等の必要な契約がなされていて、本要綱による</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契約の履行に支障をきたさないこと。</w:t>
            </w:r>
          </w:p>
          <w:p w:rsidR="0077017A" w:rsidRPr="00B874EA" w:rsidRDefault="0077017A"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3</w:t>
            </w:r>
            <w:r w:rsidRPr="00B874EA">
              <w:rPr>
                <w:rFonts w:asciiTheme="minorEastAsia" w:hAnsiTheme="minorEastAsia" w:hint="eastAsia"/>
                <w:sz w:val="24"/>
                <w:szCs w:val="21"/>
              </w:rPr>
              <w:t>）需要者に係る接続送電サービスまたは臨時接続送電サービスが電灯定額接続送電サービスまたは電灯臨時定額接続送電サービスもしくは動力臨時定額接続送電サービスでないこと。</w:t>
            </w:r>
          </w:p>
          <w:p w:rsidR="0077017A" w:rsidRPr="00B874EA" w:rsidRDefault="0077017A"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4</w:t>
            </w:r>
            <w:r w:rsidRPr="00B874EA">
              <w:rPr>
                <w:rFonts w:asciiTheme="minorEastAsia" w:hAnsiTheme="minorEastAsia" w:hint="eastAsia"/>
                <w:sz w:val="24"/>
                <w:szCs w:val="21"/>
              </w:rPr>
              <w:t>）</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の算定上、需要場所が当社託送約款</w:t>
            </w:r>
            <w:r w:rsidRPr="00B874EA">
              <w:rPr>
                <w:rFonts w:asciiTheme="minorEastAsia" w:hAnsiTheme="minorEastAsia"/>
                <w:sz w:val="24"/>
                <w:szCs w:val="21"/>
              </w:rPr>
              <w:t>30</w:t>
            </w:r>
            <w:r w:rsidRPr="00B874EA">
              <w:rPr>
                <w:rFonts w:asciiTheme="minorEastAsia" w:hAnsiTheme="minorEastAsia" w:hint="eastAsia"/>
                <w:sz w:val="24"/>
                <w:szCs w:val="21"/>
              </w:rPr>
              <w:t>（計量）(</w:t>
            </w:r>
            <w:r w:rsidRPr="00B874EA">
              <w:rPr>
                <w:rFonts w:asciiTheme="minorEastAsia" w:hAnsiTheme="minorEastAsia"/>
                <w:sz w:val="24"/>
                <w:szCs w:val="21"/>
              </w:rPr>
              <w:t>3</w:t>
            </w:r>
            <w:r w:rsidRPr="00B874EA">
              <w:rPr>
                <w:rFonts w:asciiTheme="minorEastAsia" w:hAnsiTheme="minorEastAsia" w:hint="eastAsia"/>
                <w:sz w:val="24"/>
                <w:szCs w:val="21"/>
              </w:rPr>
              <w:t>)に該当しないこと。</w:t>
            </w:r>
          </w:p>
          <w:p w:rsidR="0077017A" w:rsidRPr="00B874EA" w:rsidRDefault="0077017A" w:rsidP="00760A61">
            <w:pPr>
              <w:ind w:left="480" w:hangingChars="200" w:hanging="48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w:t>
            </w:r>
            <w:r w:rsidRPr="00B874EA">
              <w:rPr>
                <w:rFonts w:asciiTheme="minorEastAsia" w:hAnsiTheme="minorEastAsia"/>
                <w:sz w:val="24"/>
                <w:szCs w:val="21"/>
              </w:rPr>
              <w:t>5</w:t>
            </w:r>
            <w:r w:rsidRPr="00B874EA">
              <w:rPr>
                <w:rFonts w:asciiTheme="minorEastAsia" w:hAnsiTheme="minorEastAsia" w:hint="eastAsia"/>
                <w:sz w:val="24"/>
                <w:szCs w:val="21"/>
              </w:rPr>
              <w:t>）アグリゲータが、需要家に当社託送約款における需要者に関する事項を遵守させ、かつ、需要家が当該約款における需要者に関する事項を遵守する旨の承諾をすること。</w:t>
            </w:r>
          </w:p>
        </w:tc>
      </w:tr>
      <w:tr w:rsidR="00287F22" w:rsidRPr="00B874EA" w:rsidTr="00287F22">
        <w:trPr>
          <w:trHeight w:val="20"/>
        </w:trPr>
        <w:tc>
          <w:tcPr>
            <w:cnfStyle w:val="001000000000" w:firstRow="0" w:lastRow="0" w:firstColumn="1" w:lastColumn="0" w:oddVBand="0" w:evenVBand="0" w:oddHBand="0" w:evenHBand="0" w:firstRowFirstColumn="0" w:firstRowLastColumn="0" w:lastRowFirstColumn="0" w:lastRowLastColumn="0"/>
            <w:tcW w:w="1402" w:type="dxa"/>
            <w:vMerge/>
            <w:tcBorders>
              <w:top w:val="single" w:sz="4" w:space="0" w:color="auto"/>
              <w:right w:val="single" w:sz="8" w:space="0" w:color="000000" w:themeColor="text1"/>
            </w:tcBorders>
            <w:vAlign w:val="center"/>
          </w:tcPr>
          <w:p w:rsidR="00D37375" w:rsidRPr="00B874EA" w:rsidRDefault="00D37375" w:rsidP="00760A61">
            <w:pPr>
              <w:snapToGrid w:val="0"/>
              <w:rPr>
                <w:rFonts w:asciiTheme="minorEastAsia" w:hAnsiTheme="minorEastAsia"/>
                <w:sz w:val="24"/>
                <w:szCs w:val="24"/>
              </w:rPr>
            </w:pPr>
          </w:p>
        </w:tc>
        <w:tc>
          <w:tcPr>
            <w:tcW w:w="1683" w:type="dxa"/>
            <w:tcBorders>
              <w:top w:val="single" w:sz="4" w:space="0" w:color="auto"/>
              <w:left w:val="single" w:sz="8" w:space="0" w:color="000000" w:themeColor="text1"/>
              <w:right w:val="single" w:sz="8" w:space="0" w:color="000000" w:themeColor="text1"/>
            </w:tcBorders>
            <w:vAlign w:val="center"/>
          </w:tcPr>
          <w:p w:rsidR="00D37375" w:rsidRPr="00B874EA" w:rsidRDefault="00D37375" w:rsidP="00760A61">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試験</w:t>
            </w:r>
          </w:p>
        </w:tc>
        <w:tc>
          <w:tcPr>
            <w:tcW w:w="6301" w:type="dxa"/>
            <w:tcBorders>
              <w:top w:val="single" w:sz="4" w:space="0" w:color="auto"/>
              <w:left w:val="single" w:sz="8" w:space="0" w:color="000000" w:themeColor="text1"/>
            </w:tcBorders>
          </w:tcPr>
          <w:p w:rsidR="00D37375" w:rsidRPr="00B874EA" w:rsidRDefault="00D37375"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■原則として、効果量の確認試験を当社立会いのもと実施していただきます。</w:t>
            </w:r>
          </w:p>
          <w:p w:rsidR="00D37375" w:rsidRPr="00B874EA" w:rsidRDefault="00D37375" w:rsidP="00760A61">
            <w:pPr>
              <w:ind w:left="240" w:hangingChars="100" w:hanging="24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■確認試験の実施時期については、落札決定後に別途協議いたします。また、試験に係る費用に関しては、その全額を契約者による負担といたします。</w:t>
            </w:r>
          </w:p>
        </w:tc>
      </w:tr>
      <w:tr w:rsidR="00287F22" w:rsidRPr="00B874EA" w:rsidTr="00287F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2" w:type="dxa"/>
            <w:vMerge/>
            <w:tcBorders>
              <w:right w:val="single" w:sz="8" w:space="0" w:color="000000" w:themeColor="text1"/>
            </w:tcBorders>
            <w:vAlign w:val="center"/>
          </w:tcPr>
          <w:p w:rsidR="00D37375" w:rsidRPr="00B874EA" w:rsidRDefault="00D37375" w:rsidP="00760A61">
            <w:pPr>
              <w:snapToGrid w:val="0"/>
              <w:rPr>
                <w:rFonts w:asciiTheme="minorEastAsia" w:hAnsiTheme="minorEastAsia"/>
                <w:b w:val="0"/>
                <w:sz w:val="24"/>
                <w:szCs w:val="24"/>
              </w:rPr>
            </w:pPr>
          </w:p>
        </w:tc>
        <w:tc>
          <w:tcPr>
            <w:tcW w:w="1683" w:type="dxa"/>
            <w:tcBorders>
              <w:left w:val="single" w:sz="8" w:space="0" w:color="000000" w:themeColor="text1"/>
              <w:right w:val="single" w:sz="8" w:space="0" w:color="000000" w:themeColor="text1"/>
            </w:tcBorders>
            <w:vAlign w:val="center"/>
          </w:tcPr>
          <w:p w:rsidR="00D37375" w:rsidRPr="00B874EA" w:rsidRDefault="00D37375" w:rsidP="00760A61">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その他</w:t>
            </w:r>
          </w:p>
        </w:tc>
        <w:tc>
          <w:tcPr>
            <w:tcW w:w="6301" w:type="dxa"/>
            <w:tcBorders>
              <w:left w:val="single" w:sz="8" w:space="0" w:color="000000" w:themeColor="text1"/>
            </w:tcBorders>
          </w:tcPr>
          <w:p w:rsidR="00D37375" w:rsidRPr="00B874EA" w:rsidRDefault="00D37375"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■その他、アグリゲータと需要家の間で、当社の指令による電力供出が不足なく実施できるための契約等が締結されていることが必要です。</w:t>
            </w:r>
          </w:p>
          <w:p w:rsidR="00D37375" w:rsidRPr="00B874EA" w:rsidRDefault="00D37375" w:rsidP="00760A61">
            <w:pPr>
              <w:ind w:left="240" w:hangingChars="100" w:hanging="24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B874EA">
              <w:rPr>
                <w:rFonts w:asciiTheme="minorEastAsia" w:hAnsiTheme="minorEastAsia" w:hint="eastAsia"/>
                <w:sz w:val="24"/>
                <w:szCs w:val="21"/>
              </w:rPr>
              <w:t>■調整力ベースラインの設定にあたっては、当社託送約款、「エネルギー・リソース・アグリゲーション・ビジネスに関するガイドライン」における標準ベースライン等を踏まえ、個別に協議し、その設定方法を取決めます。</w:t>
            </w:r>
          </w:p>
        </w:tc>
      </w:tr>
    </w:tbl>
    <w:p w:rsidR="00B278D2" w:rsidRPr="00B874EA" w:rsidRDefault="00B278D2" w:rsidP="00760A61">
      <w:pPr>
        <w:widowControl/>
        <w:jc w:val="left"/>
        <w:rPr>
          <w:rFonts w:asciiTheme="minorEastAsia" w:hAnsiTheme="minorEastAsia"/>
          <w:sz w:val="24"/>
          <w:szCs w:val="24"/>
        </w:rPr>
      </w:pPr>
    </w:p>
    <w:p w:rsidR="00820594" w:rsidRPr="00B874EA" w:rsidRDefault="00820594" w:rsidP="00760A61">
      <w:pPr>
        <w:widowControl/>
        <w:jc w:val="left"/>
        <w:rPr>
          <w:rFonts w:asciiTheme="minorEastAsia" w:hAnsiTheme="minorEastAsia"/>
          <w:sz w:val="24"/>
          <w:szCs w:val="24"/>
        </w:rPr>
      </w:pPr>
    </w:p>
    <w:p w:rsidR="00D37375" w:rsidRPr="00B874EA" w:rsidRDefault="00D37375" w:rsidP="00760A61">
      <w:pPr>
        <w:widowControl/>
        <w:jc w:val="left"/>
        <w:rPr>
          <w:rFonts w:asciiTheme="minorEastAsia" w:hAnsiTheme="minorEastAsia"/>
          <w:sz w:val="24"/>
          <w:szCs w:val="24"/>
        </w:rPr>
      </w:pPr>
      <w:r w:rsidRPr="00B874EA">
        <w:rPr>
          <w:rFonts w:asciiTheme="minorEastAsia" w:hAnsiTheme="minorEastAsia"/>
          <w:sz w:val="24"/>
          <w:szCs w:val="24"/>
        </w:rPr>
        <w:br w:type="page"/>
      </w:r>
    </w:p>
    <w:p w:rsidR="007A606A" w:rsidRPr="00B874EA" w:rsidRDefault="00D37375" w:rsidP="00760A61">
      <w:pPr>
        <w:pStyle w:val="1"/>
        <w:rPr>
          <w:rFonts w:asciiTheme="majorEastAsia" w:hAnsiTheme="majorEastAsia"/>
          <w:sz w:val="28"/>
          <w:szCs w:val="28"/>
        </w:rPr>
      </w:pPr>
      <w:bookmarkStart w:id="10" w:name="_Toc452555618"/>
      <w:bookmarkStart w:id="11" w:name="_Toc494378788"/>
      <w:r w:rsidRPr="00B874EA">
        <w:rPr>
          <w:rFonts w:asciiTheme="majorEastAsia" w:hAnsiTheme="majorEastAsia" w:hint="eastAsia"/>
          <w:sz w:val="28"/>
          <w:szCs w:val="28"/>
        </w:rPr>
        <w:lastRenderedPageBreak/>
        <w:t>第8</w:t>
      </w:r>
      <w:r w:rsidR="007A606A" w:rsidRPr="00B874EA">
        <w:rPr>
          <w:rFonts w:asciiTheme="majorEastAsia" w:hAnsiTheme="majorEastAsia" w:hint="eastAsia"/>
          <w:sz w:val="28"/>
          <w:szCs w:val="28"/>
        </w:rPr>
        <w:t>章　その他</w:t>
      </w:r>
      <w:bookmarkEnd w:id="10"/>
      <w:bookmarkEnd w:id="11"/>
    </w:p>
    <w:p w:rsidR="00D37375" w:rsidRPr="00B874EA" w:rsidRDefault="00D37375" w:rsidP="00760A61">
      <w:pPr>
        <w:rPr>
          <w:rFonts w:asciiTheme="majorEastAsia" w:eastAsiaTheme="majorEastAsia" w:hAnsiTheme="majorEastAsia"/>
          <w:sz w:val="24"/>
          <w:szCs w:val="21"/>
        </w:rPr>
      </w:pPr>
      <w:r w:rsidRPr="00B874EA">
        <w:rPr>
          <w:rFonts w:asciiTheme="majorEastAsia" w:eastAsiaTheme="majorEastAsia" w:hAnsiTheme="majorEastAsia"/>
          <w:sz w:val="24"/>
          <w:szCs w:val="21"/>
        </w:rPr>
        <w:t>1</w:t>
      </w:r>
      <w:r w:rsidRPr="00B874EA">
        <w:rPr>
          <w:rFonts w:asciiTheme="majorEastAsia" w:eastAsiaTheme="majorEastAsia" w:hAnsiTheme="majorEastAsia" w:hint="eastAsia"/>
          <w:sz w:val="24"/>
          <w:szCs w:val="21"/>
        </w:rPr>
        <w:t>．上げ・下げ単価の設定について</w:t>
      </w:r>
    </w:p>
    <w:p w:rsidR="00764706" w:rsidRPr="00B874EA" w:rsidRDefault="00D37375" w:rsidP="00764706">
      <w:pPr>
        <w:ind w:leftChars="100" w:left="450" w:hangingChars="100" w:hanging="240"/>
        <w:rPr>
          <w:rFonts w:asciiTheme="minorEastAsia" w:hAnsiTheme="minorEastAsia"/>
          <w:sz w:val="24"/>
          <w:szCs w:val="24"/>
        </w:rPr>
      </w:pPr>
      <w:r w:rsidRPr="00B874EA">
        <w:rPr>
          <w:rFonts w:asciiTheme="minorEastAsia" w:hAnsiTheme="minorEastAsia" w:hint="eastAsia"/>
          <w:sz w:val="24"/>
          <w:szCs w:val="21"/>
        </w:rPr>
        <w:t>■</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1"/>
        </w:rPr>
        <w:t>契約を締結した電源等（契約者）は、当社の指令に応じる</w:t>
      </w:r>
      <w:r w:rsidRPr="00B874EA">
        <w:rPr>
          <w:rFonts w:asciiTheme="minorEastAsia" w:hAnsiTheme="minorEastAsia"/>
          <w:sz w:val="24"/>
          <w:szCs w:val="21"/>
        </w:rPr>
        <w:t>kWh</w:t>
      </w:r>
      <w:r w:rsidRPr="00B874EA">
        <w:rPr>
          <w:rFonts w:asciiTheme="minorEastAsia" w:hAnsiTheme="minorEastAsia" w:hint="eastAsia"/>
          <w:sz w:val="24"/>
          <w:szCs w:val="21"/>
        </w:rPr>
        <w:t>対価をあらかじめ</w:t>
      </w:r>
      <w:r w:rsidR="00760A61" w:rsidRPr="00B874EA">
        <w:rPr>
          <w:rFonts w:asciiTheme="minorEastAsia" w:hAnsiTheme="minorEastAsia" w:hint="eastAsia"/>
          <w:sz w:val="24"/>
          <w:szCs w:val="21"/>
        </w:rPr>
        <w:t>需給調整市場システムに登録</w:t>
      </w:r>
      <w:r w:rsidRPr="00B874EA">
        <w:rPr>
          <w:rFonts w:asciiTheme="minorEastAsia" w:hAnsiTheme="minorEastAsia" w:hint="eastAsia"/>
          <w:sz w:val="24"/>
          <w:szCs w:val="21"/>
        </w:rPr>
        <w:t>していただきます。なお、価格設定にあたっては、燃料費等のコストを踏まえた設定としてください。</w:t>
      </w:r>
    </w:p>
    <w:p w:rsidR="00764706" w:rsidRPr="00B874EA" w:rsidRDefault="00764706" w:rsidP="00764706">
      <w:pPr>
        <w:ind w:leftChars="100" w:left="450" w:rightChars="-68" w:right="-143" w:hangingChars="100" w:hanging="240"/>
        <w:rPr>
          <w:rFonts w:asciiTheme="minorEastAsia" w:hAnsiTheme="minorEastAsia"/>
          <w:sz w:val="24"/>
          <w:szCs w:val="21"/>
        </w:rPr>
      </w:pPr>
      <w:r w:rsidRPr="00B874EA">
        <w:rPr>
          <w:rFonts w:asciiTheme="minorEastAsia" w:hAnsiTheme="minorEastAsia" w:hint="eastAsia"/>
          <w:sz w:val="24"/>
          <w:szCs w:val="24"/>
        </w:rPr>
        <w:t>■「</w:t>
      </w:r>
      <w:r w:rsidRPr="00B874EA">
        <w:rPr>
          <w:rFonts w:asciiTheme="minorEastAsia" w:hAnsiTheme="minorEastAsia" w:hint="eastAsia"/>
          <w:sz w:val="24"/>
          <w:szCs w:val="21"/>
        </w:rPr>
        <w:t>電力量不足に起因する需給ひっ迫対応</w:t>
      </w:r>
      <w:r w:rsidRPr="00B874EA">
        <w:rPr>
          <w:rFonts w:asciiTheme="minorEastAsia" w:hAnsiTheme="minorEastAsia" w:hint="eastAsia"/>
          <w:sz w:val="24"/>
          <w:szCs w:val="24"/>
        </w:rPr>
        <w:t>」にもとづき燃料制約等を超過した調整力の提供に応じていただく場合、機会費用を加味した</w:t>
      </w:r>
      <w:r w:rsidRPr="00B874EA">
        <w:rPr>
          <w:rFonts w:asciiTheme="minorEastAsia" w:hAnsiTheme="minorEastAsia"/>
          <w:sz w:val="24"/>
          <w:szCs w:val="24"/>
        </w:rPr>
        <w:t>V1</w:t>
      </w:r>
      <w:r w:rsidRPr="00B874EA">
        <w:rPr>
          <w:rFonts w:asciiTheme="minorEastAsia" w:hAnsiTheme="minorEastAsia" w:hint="eastAsia"/>
          <w:sz w:val="24"/>
          <w:szCs w:val="24"/>
        </w:rPr>
        <w:t>単価を設定してください。</w:t>
      </w:r>
      <w:r w:rsidRPr="00B874EA">
        <w:rPr>
          <w:rFonts w:asciiTheme="minorEastAsia" w:hAnsiTheme="minorEastAsia"/>
          <w:sz w:val="24"/>
          <w:szCs w:val="24"/>
        </w:rPr>
        <w:br/>
      </w:r>
      <w:r w:rsidRPr="00B874EA">
        <w:rPr>
          <w:rFonts w:asciiTheme="minorEastAsia" w:hAnsiTheme="minorEastAsia" w:hint="eastAsia"/>
          <w:sz w:val="24"/>
          <w:szCs w:val="24"/>
        </w:rPr>
        <w:t>※機会費用の考え方については制度設計専門会合等の整理に準ずるものとします。</w:t>
      </w:r>
    </w:p>
    <w:p w:rsidR="00D37375" w:rsidRPr="00B874EA" w:rsidRDefault="00D37375" w:rsidP="00760A61">
      <w:pPr>
        <w:ind w:leftChars="100" w:left="450" w:hangingChars="100" w:hanging="240"/>
        <w:rPr>
          <w:rFonts w:asciiTheme="minorEastAsia" w:hAnsiTheme="minorEastAsia"/>
          <w:sz w:val="24"/>
          <w:szCs w:val="21"/>
        </w:rPr>
      </w:pPr>
      <w:r w:rsidRPr="00B874EA">
        <w:rPr>
          <w:rFonts w:asciiTheme="minorEastAsia" w:hAnsiTheme="minorEastAsia" w:hint="eastAsia"/>
          <w:sz w:val="24"/>
          <w:szCs w:val="21"/>
        </w:rPr>
        <w:t>■発電設備等を活用した場合は、ゲートクローズ時点の計画値と実績との差分電力量に以下の</w:t>
      </w:r>
      <w:r w:rsidRPr="00B874EA">
        <w:rPr>
          <w:rFonts w:asciiTheme="minorEastAsia" w:hAnsiTheme="minorEastAsia"/>
          <w:sz w:val="24"/>
          <w:szCs w:val="21"/>
        </w:rPr>
        <w:t>kWh</w:t>
      </w:r>
      <w:r w:rsidRPr="00B874EA">
        <w:rPr>
          <w:rFonts w:asciiTheme="minorEastAsia" w:hAnsiTheme="minorEastAsia" w:hint="eastAsia"/>
          <w:sz w:val="24"/>
          <w:szCs w:val="21"/>
        </w:rPr>
        <w:t>対価（</w:t>
      </w:r>
      <w:r w:rsidRPr="00B874EA">
        <w:rPr>
          <w:rFonts w:asciiTheme="minorEastAsia" w:hAnsiTheme="minorEastAsia"/>
          <w:sz w:val="24"/>
          <w:szCs w:val="21"/>
        </w:rPr>
        <w:t>V1</w:t>
      </w:r>
      <w:r w:rsidRPr="00B874EA">
        <w:rPr>
          <w:rFonts w:asciiTheme="minorEastAsia" w:hAnsiTheme="minorEastAsia" w:hint="eastAsia"/>
          <w:sz w:val="24"/>
          <w:szCs w:val="21"/>
        </w:rPr>
        <w:t>、</w:t>
      </w:r>
      <w:r w:rsidRPr="00B874EA">
        <w:rPr>
          <w:rFonts w:asciiTheme="minorEastAsia" w:hAnsiTheme="minorEastAsia"/>
          <w:sz w:val="24"/>
          <w:szCs w:val="21"/>
        </w:rPr>
        <w:t>V2</w:t>
      </w:r>
      <w:r w:rsidRPr="00B874EA">
        <w:rPr>
          <w:rFonts w:asciiTheme="minorEastAsia" w:hAnsiTheme="minorEastAsia" w:hint="eastAsia"/>
          <w:sz w:val="24"/>
          <w:szCs w:val="21"/>
        </w:rPr>
        <w:t>、</w:t>
      </w:r>
      <w:r w:rsidRPr="00B874EA">
        <w:rPr>
          <w:rFonts w:asciiTheme="minorEastAsia" w:hAnsiTheme="minorEastAsia"/>
          <w:sz w:val="24"/>
          <w:szCs w:val="21"/>
        </w:rPr>
        <w:t>V4</w:t>
      </w:r>
      <w:r w:rsidRPr="00B874EA">
        <w:rPr>
          <w:rFonts w:asciiTheme="minorEastAsia" w:hAnsiTheme="minorEastAsia" w:hint="eastAsia"/>
          <w:sz w:val="24"/>
          <w:szCs w:val="21"/>
        </w:rPr>
        <w:t>）を乗じて対価を算定いたします。</w:t>
      </w:r>
    </w:p>
    <w:p w:rsidR="00D37375" w:rsidRPr="00B874EA" w:rsidRDefault="00D37375" w:rsidP="00760A61">
      <w:pPr>
        <w:ind w:leftChars="100" w:left="210" w:firstLineChars="150" w:firstLine="360"/>
        <w:rPr>
          <w:rFonts w:asciiTheme="minorEastAsia" w:hAnsiTheme="minorEastAsia"/>
          <w:sz w:val="24"/>
          <w:szCs w:val="21"/>
        </w:rPr>
      </w:pPr>
      <w:r w:rsidRPr="00B874EA">
        <w:rPr>
          <w:rFonts w:asciiTheme="minorEastAsia" w:hAnsiTheme="minorEastAsia"/>
          <w:sz w:val="24"/>
          <w:szCs w:val="21"/>
        </w:rPr>
        <w:t>V1</w:t>
      </w:r>
      <w:r w:rsidRPr="00B874EA">
        <w:rPr>
          <w:rFonts w:asciiTheme="minorEastAsia" w:hAnsiTheme="minorEastAsia" w:hint="eastAsia"/>
          <w:sz w:val="24"/>
          <w:szCs w:val="21"/>
        </w:rPr>
        <w:t>：上げ調整を行なった場合の増分単価(円/</w:t>
      </w:r>
      <w:r w:rsidRPr="00B874EA">
        <w:rPr>
          <w:rFonts w:asciiTheme="minorEastAsia" w:hAnsiTheme="minorEastAsia"/>
          <w:sz w:val="24"/>
          <w:szCs w:val="21"/>
        </w:rPr>
        <w:t>kWh</w:t>
      </w:r>
      <w:r w:rsidRPr="00B874EA">
        <w:rPr>
          <w:rFonts w:asciiTheme="minorEastAsia" w:hAnsiTheme="minorEastAsia" w:hint="eastAsia"/>
          <w:sz w:val="24"/>
          <w:szCs w:val="21"/>
        </w:rPr>
        <w:t>)を出力帯別に設定</w:t>
      </w:r>
    </w:p>
    <w:p w:rsidR="00D37375" w:rsidRPr="00B874EA" w:rsidRDefault="00D37375" w:rsidP="00760A61">
      <w:pPr>
        <w:ind w:leftChars="100" w:left="210" w:firstLineChars="150" w:firstLine="360"/>
        <w:rPr>
          <w:rFonts w:asciiTheme="minorEastAsia" w:hAnsiTheme="minorEastAsia"/>
          <w:sz w:val="24"/>
          <w:szCs w:val="21"/>
        </w:rPr>
      </w:pPr>
      <w:r w:rsidRPr="00B874EA">
        <w:rPr>
          <w:rFonts w:asciiTheme="minorEastAsia" w:hAnsiTheme="minorEastAsia"/>
          <w:sz w:val="24"/>
          <w:szCs w:val="21"/>
        </w:rPr>
        <w:t>V2</w:t>
      </w:r>
      <w:r w:rsidRPr="00B874EA">
        <w:rPr>
          <w:rFonts w:asciiTheme="minorEastAsia" w:hAnsiTheme="minorEastAsia" w:hint="eastAsia"/>
          <w:sz w:val="24"/>
          <w:szCs w:val="21"/>
        </w:rPr>
        <w:t>：下げ調整を行なった場合の減分単価(円/</w:t>
      </w:r>
      <w:r w:rsidRPr="00B874EA">
        <w:rPr>
          <w:rFonts w:asciiTheme="minorEastAsia" w:hAnsiTheme="minorEastAsia"/>
          <w:sz w:val="24"/>
          <w:szCs w:val="21"/>
        </w:rPr>
        <w:t>kWh</w:t>
      </w:r>
      <w:r w:rsidRPr="00B874EA">
        <w:rPr>
          <w:rFonts w:asciiTheme="minorEastAsia" w:hAnsiTheme="minorEastAsia" w:hint="eastAsia"/>
          <w:sz w:val="24"/>
          <w:szCs w:val="21"/>
        </w:rPr>
        <w:t>)を出力帯別に設定</w:t>
      </w:r>
    </w:p>
    <w:p w:rsidR="00D37375" w:rsidRPr="00B874EA" w:rsidRDefault="00D37375" w:rsidP="00760A61">
      <w:pPr>
        <w:ind w:leftChars="100" w:left="210" w:firstLineChars="150" w:firstLine="360"/>
        <w:rPr>
          <w:rFonts w:asciiTheme="minorEastAsia" w:hAnsiTheme="minorEastAsia"/>
          <w:sz w:val="24"/>
          <w:szCs w:val="21"/>
        </w:rPr>
      </w:pPr>
      <w:r w:rsidRPr="00B874EA">
        <w:rPr>
          <w:rFonts w:asciiTheme="minorEastAsia" w:hAnsiTheme="minorEastAsia"/>
          <w:sz w:val="24"/>
          <w:szCs w:val="21"/>
        </w:rPr>
        <w:t>V4</w:t>
      </w:r>
      <w:r w:rsidRPr="00B874EA">
        <w:rPr>
          <w:rFonts w:asciiTheme="minorEastAsia" w:hAnsiTheme="minorEastAsia" w:hint="eastAsia"/>
          <w:sz w:val="24"/>
          <w:szCs w:val="21"/>
        </w:rPr>
        <w:t>：</w:t>
      </w:r>
      <w:r w:rsidRPr="00B874EA">
        <w:rPr>
          <w:rFonts w:asciiTheme="minorEastAsia" w:hAnsiTheme="minorEastAsia"/>
          <w:sz w:val="24"/>
          <w:szCs w:val="21"/>
        </w:rPr>
        <w:t>OP</w:t>
      </w:r>
      <w:r w:rsidRPr="00B874EA">
        <w:rPr>
          <w:rFonts w:asciiTheme="minorEastAsia" w:hAnsiTheme="minorEastAsia" w:hint="eastAsia"/>
          <w:sz w:val="24"/>
          <w:szCs w:val="21"/>
        </w:rPr>
        <w:t>運転等を行なった場合の定格出力を越えた出力帯の増分単価(円/</w:t>
      </w:r>
      <w:r w:rsidRPr="00B874EA">
        <w:rPr>
          <w:rFonts w:asciiTheme="minorEastAsia" w:hAnsiTheme="minorEastAsia"/>
          <w:sz w:val="24"/>
          <w:szCs w:val="21"/>
        </w:rPr>
        <w:t>kWh</w:t>
      </w:r>
      <w:r w:rsidRPr="00B874EA">
        <w:rPr>
          <w:rFonts w:asciiTheme="minorEastAsia" w:hAnsiTheme="minorEastAsia" w:hint="eastAsia"/>
          <w:sz w:val="24"/>
          <w:szCs w:val="21"/>
        </w:rPr>
        <w:t>)</w:t>
      </w:r>
    </w:p>
    <w:p w:rsidR="00D37375" w:rsidRPr="00B874EA" w:rsidRDefault="00D37375" w:rsidP="00760A61">
      <w:pPr>
        <w:ind w:leftChars="100" w:left="450" w:hangingChars="100" w:hanging="240"/>
        <w:rPr>
          <w:rFonts w:asciiTheme="minorEastAsia" w:hAnsiTheme="minorEastAsia"/>
          <w:sz w:val="24"/>
          <w:szCs w:val="21"/>
        </w:rPr>
      </w:pPr>
      <w:r w:rsidRPr="00B874EA">
        <w:rPr>
          <w:rFonts w:asciiTheme="minorEastAsia" w:hAnsiTheme="minorEastAsia" w:hint="eastAsia"/>
          <w:sz w:val="24"/>
          <w:szCs w:val="21"/>
        </w:rPr>
        <w:t>■負荷設備等を活用した場合は、調整力ベースラインと実績との差分電力量に当社託送約款における損失率を考慮したうえで、上記の上げ調整単価、下げ調整単価を乗じて対価を算定いたします。</w:t>
      </w:r>
    </w:p>
    <w:p w:rsidR="00D37375" w:rsidRPr="00B874EA" w:rsidRDefault="00D37375" w:rsidP="00760A61">
      <w:pPr>
        <w:ind w:leftChars="100" w:left="450" w:hangingChars="100" w:hanging="240"/>
        <w:rPr>
          <w:rFonts w:asciiTheme="minorEastAsia" w:hAnsiTheme="minorEastAsia"/>
          <w:sz w:val="24"/>
          <w:szCs w:val="24"/>
        </w:rPr>
      </w:pPr>
      <w:r w:rsidRPr="00B874EA">
        <w:rPr>
          <w:rFonts w:asciiTheme="minorEastAsia" w:hAnsiTheme="minorEastAsia" w:hint="eastAsia"/>
          <w:sz w:val="24"/>
          <w:szCs w:val="21"/>
        </w:rPr>
        <w:t>■当社の指令に応じる申出単価については週</w:t>
      </w:r>
      <w:r w:rsidRPr="00B874EA">
        <w:rPr>
          <w:rFonts w:asciiTheme="minorEastAsia" w:hAnsiTheme="minorEastAsia"/>
          <w:sz w:val="24"/>
          <w:szCs w:val="21"/>
        </w:rPr>
        <w:t>1</w:t>
      </w:r>
      <w:r w:rsidRPr="00B874EA">
        <w:rPr>
          <w:rFonts w:asciiTheme="minorEastAsia" w:hAnsiTheme="minorEastAsia" w:hint="eastAsia"/>
          <w:sz w:val="24"/>
          <w:szCs w:val="21"/>
        </w:rPr>
        <w:t>回、需給調整市場システムに登録すること（火曜日14時まで）を基本といたします。ただし、申出単価に変更がない場合は、その旨連絡のうえ提出は不要といたします。なお、契約設備等が電源設備の場合であって、入船トラブル、燃料切替時またはユニット効率低下時等、緊急的に変更が必要な場合については変更協議を行ないます</w:t>
      </w:r>
      <w:r w:rsidRPr="00B874EA">
        <w:rPr>
          <w:rFonts w:asciiTheme="minorEastAsia" w:hAnsiTheme="minorEastAsia" w:hint="eastAsia"/>
          <w:sz w:val="24"/>
          <w:szCs w:val="24"/>
        </w:rPr>
        <w:t>。</w:t>
      </w:r>
    </w:p>
    <w:p w:rsidR="007E53C9" w:rsidRPr="00B874EA" w:rsidRDefault="00D37375" w:rsidP="00764706">
      <w:pPr>
        <w:ind w:leftChars="100" w:left="450" w:hangingChars="100" w:hanging="240"/>
        <w:jc w:val="center"/>
        <w:rPr>
          <w:rFonts w:asciiTheme="minorEastAsia" w:hAnsiTheme="minorEastAsia"/>
          <w:sz w:val="24"/>
          <w:szCs w:val="24"/>
        </w:rPr>
      </w:pPr>
      <w:r w:rsidRPr="00B874EA">
        <w:rPr>
          <w:rFonts w:asciiTheme="minorEastAsia" w:hAnsiTheme="minorEastAsia"/>
          <w:noProof/>
          <w:sz w:val="24"/>
          <w:szCs w:val="24"/>
        </w:rPr>
        <w:drawing>
          <wp:inline distT="0" distB="0" distL="0" distR="0" wp14:anchorId="01EC6159" wp14:editId="645F5771">
            <wp:extent cx="4734503" cy="374400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4503" cy="3744000"/>
                    </a:xfrm>
                    <a:prstGeom prst="rect">
                      <a:avLst/>
                    </a:prstGeom>
                    <a:noFill/>
                    <a:ln>
                      <a:noFill/>
                    </a:ln>
                  </pic:spPr>
                </pic:pic>
              </a:graphicData>
            </a:graphic>
          </wp:inline>
        </w:drawing>
      </w:r>
      <w:r w:rsidRPr="00B874EA">
        <w:rPr>
          <w:rFonts w:asciiTheme="minorEastAsia" w:hAnsiTheme="minorEastAsia"/>
          <w:sz w:val="24"/>
          <w:szCs w:val="24"/>
        </w:rPr>
        <w:br w:type="page"/>
      </w:r>
      <w:bookmarkStart w:id="12" w:name="_Toc452648842"/>
    </w:p>
    <w:p w:rsidR="00D37375" w:rsidRPr="00B874EA" w:rsidRDefault="00D37375" w:rsidP="007E53C9">
      <w:pPr>
        <w:ind w:leftChars="100" w:left="450" w:hangingChars="100" w:hanging="240"/>
        <w:jc w:val="left"/>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lastRenderedPageBreak/>
        <w:t>2．計量単位について（発電設備を活用した応札者に限ります。）</w:t>
      </w:r>
    </w:p>
    <w:p w:rsidR="00D37375" w:rsidRPr="00B874EA" w:rsidRDefault="00D37375" w:rsidP="00760A61">
      <w:pPr>
        <w:ind w:leftChars="100" w:left="450" w:right="-2" w:hangingChars="100" w:hanging="240"/>
        <w:rPr>
          <w:rFonts w:asciiTheme="minorEastAsia" w:hAnsiTheme="minorEastAsia"/>
          <w:sz w:val="24"/>
        </w:rPr>
      </w:pPr>
      <w:r w:rsidRPr="00B874EA">
        <w:rPr>
          <w:rFonts w:asciiTheme="minorEastAsia" w:hAnsiTheme="minorEastAsia" w:hint="eastAsia"/>
          <w:sz w:val="24"/>
          <w:szCs w:val="24"/>
        </w:rPr>
        <w:t>■</w:t>
      </w:r>
      <w:r w:rsidRPr="00B874EA">
        <w:rPr>
          <w:rFonts w:asciiTheme="minorEastAsia" w:hAnsiTheme="minorEastAsia" w:hint="eastAsia"/>
          <w:sz w:val="24"/>
        </w:rPr>
        <w:t>本要綱の第</w:t>
      </w:r>
      <w:r w:rsidRPr="00B874EA">
        <w:rPr>
          <w:rFonts w:asciiTheme="minorEastAsia" w:hAnsiTheme="minorEastAsia"/>
          <w:sz w:val="24"/>
        </w:rPr>
        <w:t>5</w:t>
      </w:r>
      <w:r w:rsidRPr="00B874EA">
        <w:rPr>
          <w:rFonts w:asciiTheme="minorEastAsia" w:hAnsiTheme="minorEastAsia" w:hint="eastAsia"/>
          <w:sz w:val="24"/>
        </w:rPr>
        <w:t>章および第</w:t>
      </w:r>
      <w:r w:rsidRPr="00B874EA">
        <w:rPr>
          <w:rFonts w:asciiTheme="minorEastAsia" w:hAnsiTheme="minorEastAsia"/>
          <w:sz w:val="24"/>
        </w:rPr>
        <w:t>7</w:t>
      </w:r>
      <w:r w:rsidRPr="00B874EA">
        <w:rPr>
          <w:rFonts w:asciiTheme="minorEastAsia" w:hAnsiTheme="minorEastAsia" w:hint="eastAsia"/>
          <w:sz w:val="24"/>
        </w:rPr>
        <w:t>章にあるとおり、原則として発電機単位で契約しますので、契約に際して計量器の設置・取り替えが必要になる場合があります。</w:t>
      </w:r>
    </w:p>
    <w:p w:rsidR="00D37375" w:rsidRPr="00B874EA" w:rsidRDefault="00D37375" w:rsidP="00760A61">
      <w:pPr>
        <w:ind w:leftChars="100" w:left="450" w:right="-2" w:hangingChars="100" w:hanging="240"/>
        <w:rPr>
          <w:rFonts w:asciiTheme="minorEastAsia" w:hAnsiTheme="minorEastAsia"/>
          <w:sz w:val="24"/>
        </w:rPr>
      </w:pPr>
      <w:r w:rsidRPr="00B874EA">
        <w:rPr>
          <w:rFonts w:asciiTheme="minorEastAsia" w:hAnsiTheme="minorEastAsia" w:hint="eastAsia"/>
          <w:sz w:val="24"/>
        </w:rPr>
        <w:t>■計量単位の集約を希望する場合は個別に協議させていただきます。ただし、計量単位に含まれる全ての発電機と本契約を締結し、全ての発電機の調整力提供に関わる</w:t>
      </w:r>
      <w:r w:rsidRPr="00B874EA">
        <w:rPr>
          <w:rFonts w:asciiTheme="minorEastAsia" w:hAnsiTheme="minorEastAsia"/>
          <w:sz w:val="24"/>
        </w:rPr>
        <w:t>kWh</w:t>
      </w:r>
      <w:r w:rsidRPr="00B874EA">
        <w:rPr>
          <w:rFonts w:asciiTheme="minorEastAsia" w:hAnsiTheme="minorEastAsia" w:hint="eastAsia"/>
          <w:sz w:val="24"/>
        </w:rPr>
        <w:t>単価（</w:t>
      </w:r>
      <w:r w:rsidRPr="00B874EA">
        <w:rPr>
          <w:rFonts w:asciiTheme="minorEastAsia" w:hAnsiTheme="minorEastAsia"/>
          <w:sz w:val="24"/>
        </w:rPr>
        <w:t>V1</w:t>
      </w:r>
      <w:r w:rsidRPr="00B874EA">
        <w:rPr>
          <w:rFonts w:asciiTheme="minorEastAsia" w:hAnsiTheme="minorEastAsia" w:hint="eastAsia"/>
          <w:sz w:val="24"/>
        </w:rPr>
        <w:t>、</w:t>
      </w:r>
      <w:r w:rsidRPr="00B874EA">
        <w:rPr>
          <w:rFonts w:asciiTheme="minorEastAsia" w:hAnsiTheme="minorEastAsia"/>
          <w:sz w:val="24"/>
        </w:rPr>
        <w:t>V2</w:t>
      </w:r>
      <w:r w:rsidRPr="00B874EA">
        <w:rPr>
          <w:rFonts w:asciiTheme="minorEastAsia" w:hAnsiTheme="minorEastAsia" w:hint="eastAsia"/>
          <w:sz w:val="24"/>
        </w:rPr>
        <w:t>、</w:t>
      </w:r>
      <w:r w:rsidRPr="00B874EA">
        <w:rPr>
          <w:rFonts w:asciiTheme="minorEastAsia" w:hAnsiTheme="minorEastAsia"/>
          <w:sz w:val="24"/>
        </w:rPr>
        <w:t>V4</w:t>
      </w:r>
      <w:r w:rsidRPr="00B874EA">
        <w:rPr>
          <w:rFonts w:asciiTheme="minorEastAsia" w:hAnsiTheme="minorEastAsia" w:hint="eastAsia"/>
          <w:sz w:val="24"/>
        </w:rPr>
        <w:t>）が同一であること等が条件になります。</w:t>
      </w:r>
    </w:p>
    <w:p w:rsidR="00D37375" w:rsidRPr="00B874EA" w:rsidRDefault="00D37375" w:rsidP="00760A61">
      <w:pPr>
        <w:ind w:left="210" w:right="-2" w:hangingChars="100" w:hanging="210"/>
        <w:rPr>
          <w:rFonts w:asciiTheme="minorEastAsia" w:hAnsiTheme="minorEastAsia"/>
          <w:sz w:val="24"/>
          <w:szCs w:val="24"/>
        </w:rPr>
      </w:pPr>
      <w:r w:rsidRPr="00B874EA">
        <w:rPr>
          <w:rFonts w:asciiTheme="minorEastAsia" w:hAnsiTheme="minorEastAsia"/>
          <w:noProof/>
          <w:szCs w:val="21"/>
        </w:rPr>
        <w:drawing>
          <wp:inline distT="0" distB="0" distL="0" distR="0" wp14:anchorId="7CAA5CC8" wp14:editId="2EB66A41">
            <wp:extent cx="5889427" cy="3530009"/>
            <wp:effectExtent l="0" t="0" r="0" b="0"/>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198" cy="3539462"/>
                    </a:xfrm>
                    <a:prstGeom prst="rect">
                      <a:avLst/>
                    </a:prstGeom>
                    <a:noFill/>
                    <a:ln>
                      <a:noFill/>
                    </a:ln>
                  </pic:spPr>
                </pic:pic>
              </a:graphicData>
            </a:graphic>
          </wp:inline>
        </w:drawing>
      </w:r>
    </w:p>
    <w:p w:rsidR="00D37375" w:rsidRPr="00B874EA" w:rsidRDefault="00D37375" w:rsidP="00760A61">
      <w:pPr>
        <w:rPr>
          <w:rFonts w:asciiTheme="majorEastAsia" w:eastAsiaTheme="majorEastAsia" w:hAnsiTheme="majorEastAsia"/>
          <w:sz w:val="24"/>
          <w:szCs w:val="24"/>
        </w:rPr>
      </w:pPr>
    </w:p>
    <w:p w:rsidR="00D37375" w:rsidRPr="00B874EA" w:rsidRDefault="00D37375" w:rsidP="00760A61">
      <w:pPr>
        <w:widowControl/>
        <w:jc w:val="left"/>
        <w:rPr>
          <w:rFonts w:asciiTheme="minorEastAsia" w:hAnsiTheme="minorEastAsia"/>
          <w:sz w:val="24"/>
          <w:szCs w:val="24"/>
        </w:rPr>
      </w:pPr>
      <w:r w:rsidRPr="00B874EA">
        <w:rPr>
          <w:rFonts w:asciiTheme="minorEastAsia" w:hAnsiTheme="minorEastAsia"/>
          <w:sz w:val="24"/>
          <w:szCs w:val="24"/>
        </w:rPr>
        <w:br w:type="page"/>
      </w:r>
    </w:p>
    <w:p w:rsidR="007E53C9" w:rsidRPr="00B874EA" w:rsidRDefault="007E53C9" w:rsidP="007E53C9">
      <w:pPr>
        <w:rPr>
          <w:rFonts w:asciiTheme="majorEastAsia" w:eastAsiaTheme="majorEastAsia" w:hAnsiTheme="majorEastAsia"/>
          <w:sz w:val="24"/>
          <w:szCs w:val="24"/>
        </w:rPr>
      </w:pPr>
      <w:r w:rsidRPr="00B874EA">
        <w:rPr>
          <w:rFonts w:asciiTheme="majorEastAsia" w:eastAsiaTheme="majorEastAsia" w:hAnsiTheme="majorEastAsia"/>
          <w:sz w:val="24"/>
          <w:szCs w:val="24"/>
        </w:rPr>
        <w:lastRenderedPageBreak/>
        <w:t>3</w:t>
      </w:r>
      <w:r w:rsidRPr="00B874EA">
        <w:rPr>
          <w:rFonts w:asciiTheme="majorEastAsia" w:eastAsiaTheme="majorEastAsia" w:hAnsiTheme="majorEastAsia" w:hint="eastAsia"/>
          <w:sz w:val="24"/>
          <w:szCs w:val="24"/>
        </w:rPr>
        <w:t>．</w:t>
      </w:r>
      <w:r w:rsidRPr="00B874EA">
        <w:rPr>
          <w:rFonts w:asciiTheme="minorEastAsia" w:hAnsiTheme="minorEastAsia" w:hint="eastAsia"/>
          <w:sz w:val="24"/>
        </w:rPr>
        <w:t>調整電源</w:t>
      </w:r>
      <w:r w:rsidRPr="00B874EA">
        <w:rPr>
          <w:rFonts w:asciiTheme="minorEastAsia" w:hAnsiTheme="minorEastAsia"/>
          <w:sz w:val="24"/>
        </w:rPr>
        <w:t>BG</w:t>
      </w:r>
      <w:r w:rsidRPr="00B874EA">
        <w:rPr>
          <w:rFonts w:asciiTheme="minorEastAsia" w:hAnsiTheme="minorEastAsia" w:hint="eastAsia"/>
          <w:sz w:val="24"/>
        </w:rPr>
        <w:t>の設定について</w:t>
      </w:r>
    </w:p>
    <w:p w:rsidR="007E53C9" w:rsidRPr="00B874EA" w:rsidRDefault="007E53C9" w:rsidP="007E53C9">
      <w:pPr>
        <w:ind w:left="240" w:hangingChars="100" w:hanging="240"/>
        <w:rPr>
          <w:rFonts w:asciiTheme="majorEastAsia" w:eastAsiaTheme="majorEastAsia" w:hAnsiTheme="majorEastAsia"/>
          <w:sz w:val="24"/>
          <w:szCs w:val="24"/>
        </w:rPr>
      </w:pPr>
      <w:r w:rsidRPr="00B874EA">
        <w:rPr>
          <w:rFonts w:asciiTheme="minorEastAsia" w:hAnsiTheme="minorEastAsia" w:hint="eastAsia"/>
          <w:sz w:val="24"/>
          <w:szCs w:val="24"/>
        </w:rPr>
        <w:t>■</w:t>
      </w:r>
      <w:r w:rsidRPr="00B874EA">
        <w:rPr>
          <w:rFonts w:asciiTheme="minorEastAsia" w:hAnsiTheme="minorEastAsia" w:hint="eastAsia"/>
          <w:sz w:val="24"/>
        </w:rPr>
        <w:t>託送供給等約款により、調整電源は原則として、発電機毎に発電</w:t>
      </w:r>
      <w:r w:rsidRPr="00B874EA">
        <w:rPr>
          <w:rFonts w:asciiTheme="minorEastAsia" w:hAnsiTheme="minorEastAsia"/>
          <w:sz w:val="24"/>
        </w:rPr>
        <w:t>BGを設定していただくことを条件として入札していただきます。</w:t>
      </w:r>
      <w:r w:rsidRPr="00B874EA">
        <w:rPr>
          <w:rFonts w:asciiTheme="minorEastAsia" w:hAnsiTheme="minorEastAsia" w:hint="eastAsia"/>
          <w:sz w:val="24"/>
        </w:rPr>
        <w:t>ただし、計量単位の集約をしている場合は、計量単位での</w:t>
      </w:r>
      <w:r w:rsidRPr="00B874EA">
        <w:rPr>
          <w:rFonts w:asciiTheme="minorEastAsia" w:hAnsiTheme="minorEastAsia"/>
          <w:sz w:val="24"/>
        </w:rPr>
        <w:t>BG設定といたします（計量単位に含まれるすべての発電機が調整電源となります）。</w:t>
      </w:r>
      <w:r w:rsidRPr="00B874EA">
        <w:rPr>
          <w:rFonts w:asciiTheme="minorEastAsia" w:hAnsiTheme="minorEastAsia" w:hint="eastAsia"/>
          <w:sz w:val="24"/>
        </w:rPr>
        <w:t>なお、契約締結までに単独</w:t>
      </w:r>
      <w:r w:rsidRPr="00B874EA">
        <w:rPr>
          <w:rFonts w:asciiTheme="minorEastAsia" w:hAnsiTheme="minorEastAsia"/>
          <w:sz w:val="24"/>
        </w:rPr>
        <w:t>BG化していただくことが必要です。</w:t>
      </w:r>
    </w:p>
    <w:p w:rsidR="007E53C9" w:rsidRPr="00B874EA" w:rsidRDefault="007E53C9" w:rsidP="007E53C9">
      <w:pPr>
        <w:jc w:val="center"/>
        <w:rPr>
          <w:rFonts w:asciiTheme="majorEastAsia" w:eastAsiaTheme="majorEastAsia" w:hAnsiTheme="majorEastAsia"/>
          <w:sz w:val="24"/>
          <w:szCs w:val="24"/>
        </w:rPr>
      </w:pPr>
      <w:r w:rsidRPr="00B874EA">
        <w:rPr>
          <w:noProof/>
          <w:sz w:val="24"/>
        </w:rPr>
        <w:drawing>
          <wp:inline distT="0" distB="0" distL="0" distR="0" wp14:anchorId="2EBEDBE3" wp14:editId="6B064F55">
            <wp:extent cx="3783891" cy="2582175"/>
            <wp:effectExtent l="0" t="0" r="7620" b="8890"/>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3891" cy="2582175"/>
                    </a:xfrm>
                    <a:prstGeom prst="rect">
                      <a:avLst/>
                    </a:prstGeom>
                    <a:noFill/>
                    <a:extLst/>
                  </pic:spPr>
                </pic:pic>
              </a:graphicData>
            </a:graphic>
          </wp:inline>
        </w:drawing>
      </w:r>
    </w:p>
    <w:p w:rsidR="007E53C9" w:rsidRPr="00B874EA" w:rsidRDefault="007E53C9" w:rsidP="007E53C9">
      <w:pPr>
        <w:rPr>
          <w:rFonts w:asciiTheme="majorEastAsia" w:eastAsiaTheme="majorEastAsia" w:hAnsiTheme="majorEastAsia"/>
          <w:sz w:val="24"/>
          <w:szCs w:val="24"/>
        </w:rPr>
      </w:pPr>
    </w:p>
    <w:p w:rsidR="007E53C9" w:rsidRPr="00B874EA" w:rsidRDefault="007E53C9" w:rsidP="007E53C9">
      <w:pPr>
        <w:ind w:left="264" w:hangingChars="110" w:hanging="264"/>
        <w:rPr>
          <w:rFonts w:asciiTheme="minorEastAsia" w:hAnsiTheme="minorEastAsia"/>
          <w:sz w:val="24"/>
        </w:rPr>
      </w:pPr>
      <w:r w:rsidRPr="00B874EA">
        <w:rPr>
          <w:rFonts w:asciiTheme="minorEastAsia" w:hAnsiTheme="minorEastAsia" w:hint="eastAsia"/>
          <w:sz w:val="24"/>
        </w:rPr>
        <w:t>■部分買取となっている発電場所を電源Ⅰ´に供出する場合、当該発電場所を調整電源</w:t>
      </w:r>
      <w:r w:rsidRPr="00B874EA">
        <w:rPr>
          <w:rFonts w:asciiTheme="minorEastAsia" w:hAnsiTheme="minorEastAsia"/>
          <w:sz w:val="24"/>
        </w:rPr>
        <w:t>BGとして単独でBGを設定する必要があります（調整電源と非調整電源は別のBGとして設定していただきます）。</w:t>
      </w:r>
    </w:p>
    <w:p w:rsidR="007E53C9" w:rsidRPr="00B874EA" w:rsidRDefault="007E53C9" w:rsidP="007E53C9">
      <w:pPr>
        <w:jc w:val="center"/>
        <w:rPr>
          <w:rFonts w:asciiTheme="majorEastAsia" w:eastAsiaTheme="majorEastAsia" w:hAnsiTheme="majorEastAsia"/>
          <w:sz w:val="24"/>
          <w:szCs w:val="24"/>
        </w:rPr>
      </w:pPr>
      <w:r w:rsidRPr="00B874EA">
        <w:rPr>
          <w:noProof/>
          <w:sz w:val="24"/>
        </w:rPr>
        <w:drawing>
          <wp:inline distT="0" distB="0" distL="0" distR="0" wp14:anchorId="6C1E4EBC" wp14:editId="61BF8100">
            <wp:extent cx="5644440" cy="2856960"/>
            <wp:effectExtent l="0" t="0" r="0" b="635"/>
            <wp:docPr id="511" name="図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44440" cy="2856960"/>
                    </a:xfrm>
                    <a:prstGeom prst="rect">
                      <a:avLst/>
                    </a:prstGeom>
                  </pic:spPr>
                </pic:pic>
              </a:graphicData>
            </a:graphic>
          </wp:inline>
        </w:drawing>
      </w:r>
    </w:p>
    <w:p w:rsidR="007E53C9" w:rsidRPr="00B874EA" w:rsidRDefault="007E53C9" w:rsidP="007E53C9">
      <w:pPr>
        <w:widowControl/>
        <w:jc w:val="left"/>
        <w:rPr>
          <w:rFonts w:asciiTheme="majorEastAsia" w:eastAsiaTheme="majorEastAsia" w:hAnsiTheme="majorEastAsia"/>
          <w:sz w:val="24"/>
          <w:szCs w:val="24"/>
        </w:rPr>
      </w:pPr>
      <w:r w:rsidRPr="00B874EA">
        <w:rPr>
          <w:rFonts w:asciiTheme="majorEastAsia" w:eastAsiaTheme="majorEastAsia" w:hAnsiTheme="majorEastAsia"/>
          <w:sz w:val="24"/>
          <w:szCs w:val="24"/>
        </w:rPr>
        <w:br w:type="page"/>
      </w:r>
    </w:p>
    <w:p w:rsidR="007E53C9" w:rsidRPr="00B874EA" w:rsidRDefault="007E53C9" w:rsidP="007E53C9">
      <w:pPr>
        <w:widowControl/>
        <w:jc w:val="left"/>
        <w:rPr>
          <w:rFonts w:asciiTheme="majorEastAsia" w:eastAsiaTheme="majorEastAsia" w:hAnsiTheme="majorEastAsia"/>
          <w:sz w:val="24"/>
        </w:rPr>
      </w:pPr>
      <w:r w:rsidRPr="00B874EA">
        <w:rPr>
          <w:rFonts w:asciiTheme="majorEastAsia" w:eastAsiaTheme="majorEastAsia" w:hAnsiTheme="majorEastAsia"/>
          <w:sz w:val="24"/>
          <w:szCs w:val="24"/>
        </w:rPr>
        <w:lastRenderedPageBreak/>
        <w:t>4</w:t>
      </w:r>
      <w:r w:rsidRPr="00B874EA">
        <w:rPr>
          <w:rFonts w:asciiTheme="majorEastAsia" w:eastAsiaTheme="majorEastAsia" w:hAnsiTheme="majorEastAsia" w:hint="eastAsia"/>
          <w:sz w:val="24"/>
          <w:szCs w:val="24"/>
        </w:rPr>
        <w:t>．</w:t>
      </w:r>
      <w:r w:rsidRPr="00B874EA">
        <w:rPr>
          <w:rFonts w:asciiTheme="majorEastAsia" w:eastAsiaTheme="majorEastAsia" w:hAnsiTheme="majorEastAsia" w:hint="eastAsia"/>
          <w:sz w:val="24"/>
        </w:rPr>
        <w:t>アグリゲーションの組み合わせについて</w:t>
      </w:r>
    </w:p>
    <w:p w:rsidR="007E53C9" w:rsidRPr="00B874EA" w:rsidRDefault="007E53C9" w:rsidP="007E53C9">
      <w:pPr>
        <w:widowControl/>
        <w:ind w:left="264" w:hangingChars="110" w:hanging="264"/>
        <w:jc w:val="left"/>
        <w:rPr>
          <w:rFonts w:asciiTheme="minorEastAsia" w:hAnsiTheme="minorEastAsia"/>
          <w:sz w:val="24"/>
        </w:rPr>
      </w:pPr>
      <w:r w:rsidRPr="00B874EA">
        <w:rPr>
          <w:rFonts w:asciiTheme="minorEastAsia" w:hAnsiTheme="minorEastAsia" w:hint="eastAsia"/>
          <w:sz w:val="24"/>
        </w:rPr>
        <w:t>■負荷設備および発電設備を用いたアグリゲーションの具体例については、別途公表する資料「逆潮流アグリゲーションおよび発電バランシンググループの設定方法に関する取扱いについて」をご確認ください。</w:t>
      </w:r>
    </w:p>
    <w:p w:rsidR="007E53C9" w:rsidRPr="00B874EA" w:rsidRDefault="007E53C9" w:rsidP="007E53C9">
      <w:pPr>
        <w:ind w:left="240" w:hangingChars="100" w:hanging="240"/>
        <w:rPr>
          <w:rFonts w:asciiTheme="minorEastAsia" w:hAnsiTheme="minorEastAsia"/>
          <w:sz w:val="24"/>
        </w:rPr>
      </w:pPr>
      <w:r w:rsidRPr="00B874EA">
        <w:rPr>
          <w:rFonts w:asciiTheme="minorEastAsia" w:hAnsiTheme="minorEastAsia" w:hint="eastAsia"/>
          <w:sz w:val="24"/>
        </w:rPr>
        <w:t>■同一地点のネガワット・ポジワットの評価方法については、需要側については、ベースラインと実需要量との差分を需要抑制の制御量とし、発電側については、発電計画と受電点における発電量の差分を制御量とします。</w:t>
      </w:r>
    </w:p>
    <w:p w:rsidR="007E53C9" w:rsidRPr="00B874EA" w:rsidRDefault="007E53C9" w:rsidP="007E53C9">
      <w:pPr>
        <w:ind w:left="240" w:hangingChars="100" w:hanging="240"/>
        <w:rPr>
          <w:rFonts w:asciiTheme="minorEastAsia" w:hAnsiTheme="minorEastAsia"/>
          <w:sz w:val="24"/>
        </w:rPr>
      </w:pPr>
    </w:p>
    <w:p w:rsidR="007E53C9" w:rsidRPr="00B874EA" w:rsidRDefault="007E53C9" w:rsidP="007E53C9">
      <w:pPr>
        <w:rPr>
          <w:rFonts w:asciiTheme="majorEastAsia" w:eastAsiaTheme="majorEastAsia" w:hAnsiTheme="majorEastAsia"/>
          <w:sz w:val="24"/>
          <w:szCs w:val="24"/>
        </w:rPr>
      </w:pPr>
      <w:r w:rsidRPr="00B874EA">
        <w:rPr>
          <w:rFonts w:cs="ＭＳ Ｐゴシック"/>
          <w:b/>
          <w:noProof/>
          <w:kern w:val="0"/>
          <w:sz w:val="24"/>
        </w:rPr>
        <w:drawing>
          <wp:inline distT="0" distB="0" distL="0" distR="0" wp14:anchorId="0AC4BCD6" wp14:editId="388D1D6F">
            <wp:extent cx="5539830" cy="2268187"/>
            <wp:effectExtent l="0" t="0" r="381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45028" r="5444"/>
                    <a:stretch/>
                  </pic:blipFill>
                  <pic:spPr bwMode="auto">
                    <a:xfrm>
                      <a:off x="0" y="0"/>
                      <a:ext cx="5539830" cy="2268187"/>
                    </a:xfrm>
                    <a:prstGeom prst="rect">
                      <a:avLst/>
                    </a:prstGeom>
                    <a:noFill/>
                    <a:ln>
                      <a:noFill/>
                    </a:ln>
                    <a:extLst>
                      <a:ext uri="{53640926-AAD7-44D8-BBD7-CCE9431645EC}">
                        <a14:shadowObscured xmlns:a14="http://schemas.microsoft.com/office/drawing/2010/main"/>
                      </a:ext>
                    </a:extLst>
                  </pic:spPr>
                </pic:pic>
              </a:graphicData>
            </a:graphic>
          </wp:inline>
        </w:drawing>
      </w:r>
    </w:p>
    <w:p w:rsidR="007E53C9" w:rsidRPr="00B874EA" w:rsidRDefault="007E53C9" w:rsidP="007E53C9">
      <w:pPr>
        <w:rPr>
          <w:rFonts w:asciiTheme="majorEastAsia" w:eastAsiaTheme="majorEastAsia" w:hAnsiTheme="majorEastAsia"/>
          <w:sz w:val="24"/>
          <w:szCs w:val="24"/>
        </w:rPr>
      </w:pPr>
    </w:p>
    <w:p w:rsidR="007E53C9" w:rsidRPr="00B874EA" w:rsidRDefault="007E53C9" w:rsidP="007E53C9">
      <w:pPr>
        <w:widowControl/>
        <w:jc w:val="left"/>
        <w:rPr>
          <w:rFonts w:asciiTheme="minorEastAsia" w:hAnsiTheme="minorEastAsia"/>
          <w:sz w:val="24"/>
          <w:szCs w:val="24"/>
        </w:rPr>
      </w:pPr>
      <w:r w:rsidRPr="00B874EA">
        <w:rPr>
          <w:rFonts w:asciiTheme="majorEastAsia" w:eastAsiaTheme="majorEastAsia" w:hAnsiTheme="majorEastAsia"/>
          <w:sz w:val="24"/>
          <w:szCs w:val="24"/>
        </w:rPr>
        <w:br w:type="page"/>
      </w:r>
    </w:p>
    <w:bookmarkEnd w:id="12"/>
    <w:p w:rsidR="00D37375" w:rsidRPr="00B874EA" w:rsidRDefault="007E53C9" w:rsidP="00760A61">
      <w:pPr>
        <w:rPr>
          <w:rFonts w:asciiTheme="majorEastAsia" w:eastAsiaTheme="majorEastAsia" w:hAnsiTheme="majorEastAsia"/>
          <w:sz w:val="24"/>
          <w:szCs w:val="24"/>
        </w:rPr>
      </w:pPr>
      <w:r w:rsidRPr="00B874EA">
        <w:rPr>
          <w:rFonts w:asciiTheme="majorEastAsia" w:eastAsiaTheme="majorEastAsia" w:hAnsiTheme="majorEastAsia"/>
          <w:sz w:val="24"/>
          <w:szCs w:val="24"/>
        </w:rPr>
        <w:lastRenderedPageBreak/>
        <w:t>5</w:t>
      </w:r>
      <w:r w:rsidR="00D37375" w:rsidRPr="00B874EA">
        <w:rPr>
          <w:rFonts w:asciiTheme="majorEastAsia" w:eastAsiaTheme="majorEastAsia" w:hAnsiTheme="majorEastAsia" w:hint="eastAsia"/>
          <w:sz w:val="24"/>
          <w:szCs w:val="24"/>
        </w:rPr>
        <w:t>．機能の確認・試験について</w:t>
      </w:r>
    </w:p>
    <w:p w:rsidR="00D37375" w:rsidRPr="00B874EA" w:rsidRDefault="00D37375"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w:t>
      </w:r>
      <w:r w:rsidR="003D2088" w:rsidRPr="00B874EA">
        <w:rPr>
          <w:rFonts w:asciiTheme="minorEastAsia" w:hAnsiTheme="minorEastAsia" w:hint="eastAsia"/>
          <w:sz w:val="24"/>
          <w:szCs w:val="21"/>
        </w:rPr>
        <w:t>電源Ⅱ´低速需給バランス調整力</w:t>
      </w:r>
      <w:r w:rsidRPr="00B874EA">
        <w:rPr>
          <w:rFonts w:asciiTheme="minorEastAsia" w:hAnsiTheme="minorEastAsia" w:hint="eastAsia"/>
          <w:sz w:val="24"/>
          <w:szCs w:val="24"/>
        </w:rPr>
        <w:t>契約の締結にあたり、満たすべき設備要件、運用要件を満たしていることを確認するために、当社から以下の対応を求められた場合、契約申込者または契約者はその求めに応じていただきます。</w:t>
      </w:r>
    </w:p>
    <w:p w:rsidR="00D37375" w:rsidRPr="00B874EA" w:rsidRDefault="00D37375" w:rsidP="00760A61">
      <w:pPr>
        <w:ind w:right="-2" w:firstLineChars="168" w:firstLine="403"/>
        <w:rPr>
          <w:rFonts w:asciiTheme="minorEastAsia" w:hAnsiTheme="minorEastAsia"/>
          <w:sz w:val="24"/>
          <w:szCs w:val="24"/>
        </w:rPr>
      </w:pPr>
      <w:r w:rsidRPr="00B874EA">
        <w:rPr>
          <w:rFonts w:asciiTheme="minorEastAsia" w:hAnsiTheme="minorEastAsia" w:hint="eastAsia"/>
          <w:sz w:val="24"/>
          <w:szCs w:val="24"/>
        </w:rPr>
        <w:t>・ 試験成績書の写し等、電源等の性能を証明する書類等の提出</w:t>
      </w:r>
    </w:p>
    <w:p w:rsidR="00D37375" w:rsidRPr="00B874EA" w:rsidRDefault="00D37375" w:rsidP="00760A61">
      <w:pPr>
        <w:ind w:right="-2" w:firstLineChars="168" w:firstLine="403"/>
        <w:rPr>
          <w:rFonts w:asciiTheme="minorEastAsia" w:hAnsiTheme="minorEastAsia"/>
          <w:sz w:val="24"/>
          <w:szCs w:val="24"/>
        </w:rPr>
      </w:pPr>
      <w:r w:rsidRPr="00B874EA">
        <w:rPr>
          <w:rFonts w:asciiTheme="minorEastAsia" w:hAnsiTheme="minorEastAsia" w:hint="eastAsia"/>
          <w:sz w:val="24"/>
          <w:szCs w:val="24"/>
        </w:rPr>
        <w:t>・ 当社からの専用線オンライン指令による性能確認試験の実施</w:t>
      </w:r>
    </w:p>
    <w:p w:rsidR="00D37375" w:rsidRPr="00B874EA" w:rsidRDefault="00D37375" w:rsidP="00760A61">
      <w:pPr>
        <w:ind w:right="-2" w:firstLineChars="168" w:firstLine="403"/>
        <w:rPr>
          <w:rFonts w:asciiTheme="minorEastAsia" w:hAnsiTheme="minorEastAsia"/>
          <w:sz w:val="24"/>
          <w:szCs w:val="24"/>
        </w:rPr>
      </w:pPr>
      <w:r w:rsidRPr="00B874EA">
        <w:rPr>
          <w:rFonts w:asciiTheme="minorEastAsia" w:hAnsiTheme="minorEastAsia" w:hint="eastAsia"/>
          <w:sz w:val="24"/>
          <w:szCs w:val="24"/>
        </w:rPr>
        <w:t>・ 現地調査および現地試験</w:t>
      </w:r>
    </w:p>
    <w:p w:rsidR="00D37375" w:rsidRPr="00B874EA" w:rsidRDefault="00D37375" w:rsidP="00760A61">
      <w:pPr>
        <w:ind w:right="-2" w:firstLineChars="168" w:firstLine="403"/>
        <w:rPr>
          <w:rFonts w:asciiTheme="minorEastAsia" w:hAnsiTheme="minorEastAsia"/>
          <w:sz w:val="24"/>
          <w:szCs w:val="24"/>
        </w:rPr>
      </w:pPr>
      <w:r w:rsidRPr="00B874EA">
        <w:rPr>
          <w:rFonts w:asciiTheme="minorEastAsia" w:hAnsiTheme="minorEastAsia" w:hint="eastAsia"/>
          <w:sz w:val="24"/>
          <w:szCs w:val="24"/>
        </w:rPr>
        <w:t>・ その他、当社が必要と考える対応</w:t>
      </w:r>
    </w:p>
    <w:p w:rsidR="001F441C" w:rsidRPr="00B874EA" w:rsidRDefault="001F441C" w:rsidP="00760A61">
      <w:pPr>
        <w:ind w:right="-2"/>
        <w:rPr>
          <w:rFonts w:asciiTheme="minorEastAsia" w:hAnsiTheme="minorEastAsia"/>
          <w:sz w:val="24"/>
          <w:szCs w:val="24"/>
        </w:rPr>
      </w:pPr>
    </w:p>
    <w:p w:rsidR="00D37375" w:rsidRPr="00B874EA" w:rsidRDefault="007E53C9" w:rsidP="00760A61">
      <w:pPr>
        <w:ind w:left="283" w:hangingChars="118" w:hanging="283"/>
        <w:rPr>
          <w:rFonts w:asciiTheme="majorEastAsia" w:eastAsiaTheme="majorEastAsia" w:hAnsiTheme="majorEastAsia"/>
          <w:sz w:val="24"/>
          <w:szCs w:val="24"/>
        </w:rPr>
      </w:pPr>
      <w:bookmarkStart w:id="13" w:name="_Toc452648843"/>
      <w:r w:rsidRPr="00B874EA">
        <w:rPr>
          <w:rFonts w:asciiTheme="majorEastAsia" w:eastAsiaTheme="majorEastAsia" w:hAnsiTheme="majorEastAsia"/>
          <w:sz w:val="24"/>
          <w:szCs w:val="24"/>
        </w:rPr>
        <w:t>6</w:t>
      </w:r>
      <w:r w:rsidR="001F441C" w:rsidRPr="00B874EA">
        <w:rPr>
          <w:rFonts w:asciiTheme="majorEastAsia" w:eastAsiaTheme="majorEastAsia" w:hAnsiTheme="majorEastAsia" w:hint="eastAsia"/>
          <w:sz w:val="24"/>
          <w:szCs w:val="24"/>
        </w:rPr>
        <w:t>．</w:t>
      </w:r>
      <w:bookmarkEnd w:id="13"/>
      <w:r w:rsidR="00D16A43" w:rsidRPr="00B874EA">
        <w:rPr>
          <w:rFonts w:asciiTheme="majorEastAsia" w:eastAsiaTheme="majorEastAsia" w:hAnsiTheme="majorEastAsia" w:hint="eastAsia"/>
          <w:sz w:val="24"/>
          <w:szCs w:val="24"/>
        </w:rPr>
        <w:t>専用線オンライン指令または簡易指令システムで制御可能にするための設備に</w:t>
      </w:r>
    </w:p>
    <w:p w:rsidR="001F441C" w:rsidRPr="00B874EA" w:rsidRDefault="00D16A43" w:rsidP="00760A61">
      <w:pPr>
        <w:ind w:leftChars="100" w:left="210" w:firstLineChars="50" w:firstLine="120"/>
        <w:rPr>
          <w:rFonts w:asciiTheme="majorEastAsia" w:eastAsiaTheme="majorEastAsia" w:hAnsiTheme="majorEastAsia"/>
          <w:sz w:val="24"/>
          <w:szCs w:val="24"/>
        </w:rPr>
      </w:pPr>
      <w:r w:rsidRPr="00B874EA">
        <w:rPr>
          <w:rFonts w:asciiTheme="majorEastAsia" w:eastAsiaTheme="majorEastAsia" w:hAnsiTheme="majorEastAsia" w:hint="eastAsia"/>
          <w:sz w:val="24"/>
          <w:szCs w:val="24"/>
        </w:rPr>
        <w:t>ついて</w:t>
      </w:r>
    </w:p>
    <w:p w:rsidR="00E801C0" w:rsidRPr="00B874EA" w:rsidRDefault="00D16A43"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■本要綱に定める技術要件を満たすために必要となる</w:t>
      </w:r>
      <w:r w:rsidR="00277C8B" w:rsidRPr="00B874EA">
        <w:rPr>
          <w:rFonts w:asciiTheme="minorEastAsia" w:hAnsiTheme="minorEastAsia" w:hint="eastAsia"/>
          <w:sz w:val="24"/>
          <w:szCs w:val="24"/>
        </w:rPr>
        <w:t>、</w:t>
      </w:r>
      <w:r w:rsidRPr="00B874EA">
        <w:rPr>
          <w:rFonts w:asciiTheme="minorEastAsia" w:hAnsiTheme="minorEastAsia" w:hint="eastAsia"/>
          <w:sz w:val="24"/>
          <w:szCs w:val="24"/>
        </w:rPr>
        <w:t>当社中央給電指令所からの専用線オンラインまたは簡易指令システムによる指令で制御可能にする為の設備</w:t>
      </w:r>
      <w:r w:rsidR="005F32FA" w:rsidRPr="00B874EA">
        <w:rPr>
          <w:rFonts w:asciiTheme="minorEastAsia" w:hAnsiTheme="minorEastAsia" w:hint="eastAsia"/>
          <w:sz w:val="24"/>
          <w:szCs w:val="24"/>
        </w:rPr>
        <w:t>等</w:t>
      </w:r>
      <w:r w:rsidRPr="00B874EA">
        <w:rPr>
          <w:rFonts w:asciiTheme="minorEastAsia" w:hAnsiTheme="minorEastAsia" w:hint="eastAsia"/>
          <w:sz w:val="24"/>
          <w:szCs w:val="24"/>
        </w:rPr>
        <w:t>は</w:t>
      </w:r>
      <w:r w:rsidR="00277C8B" w:rsidRPr="00B874EA">
        <w:rPr>
          <w:rFonts w:asciiTheme="minorEastAsia" w:hAnsiTheme="minorEastAsia" w:hint="eastAsia"/>
          <w:sz w:val="24"/>
          <w:szCs w:val="24"/>
        </w:rPr>
        <w:t>、</w:t>
      </w:r>
      <w:r w:rsidRPr="00B874EA">
        <w:rPr>
          <w:rFonts w:asciiTheme="minorEastAsia" w:hAnsiTheme="minorEastAsia" w:hint="eastAsia"/>
          <w:sz w:val="24"/>
          <w:szCs w:val="24"/>
        </w:rPr>
        <w:t>契約者の費用負担にて設置していただきます。</w:t>
      </w:r>
      <w:r w:rsidR="009A45C6" w:rsidRPr="00B874EA">
        <w:rPr>
          <w:rFonts w:asciiTheme="minorEastAsia" w:hAnsiTheme="minorEastAsia" w:hint="eastAsia"/>
          <w:sz w:val="24"/>
          <w:szCs w:val="24"/>
        </w:rPr>
        <w:t>また</w:t>
      </w:r>
      <w:r w:rsidR="00277C8B" w:rsidRPr="00B874EA">
        <w:rPr>
          <w:rFonts w:asciiTheme="minorEastAsia" w:hAnsiTheme="minorEastAsia" w:hint="eastAsia"/>
          <w:sz w:val="24"/>
          <w:szCs w:val="24"/>
        </w:rPr>
        <w:t>、</w:t>
      </w:r>
      <w:r w:rsidR="009A45C6" w:rsidRPr="00B874EA">
        <w:rPr>
          <w:rFonts w:asciiTheme="minorEastAsia" w:hAnsiTheme="minorEastAsia" w:hint="eastAsia"/>
          <w:sz w:val="24"/>
          <w:szCs w:val="24"/>
        </w:rPr>
        <w:t>専用線オンライン指令により中央給電指令所との間で情報や信号の送受信を行う通信設備については</w:t>
      </w:r>
      <w:r w:rsidR="00277C8B" w:rsidRPr="00B874EA">
        <w:rPr>
          <w:rFonts w:asciiTheme="minorEastAsia" w:hAnsiTheme="minorEastAsia" w:hint="eastAsia"/>
          <w:sz w:val="24"/>
          <w:szCs w:val="24"/>
        </w:rPr>
        <w:t>、</w:t>
      </w:r>
      <w:r w:rsidR="009A45C6" w:rsidRPr="00B874EA">
        <w:rPr>
          <w:rFonts w:asciiTheme="minorEastAsia" w:hAnsiTheme="minorEastAsia" w:hint="eastAsia"/>
          <w:sz w:val="24"/>
          <w:szCs w:val="24"/>
        </w:rPr>
        <w:t>信頼度確保の観点から</w:t>
      </w:r>
      <w:r w:rsidR="00277C8B" w:rsidRPr="00B874EA">
        <w:rPr>
          <w:rFonts w:asciiTheme="minorEastAsia" w:hAnsiTheme="minorEastAsia" w:hint="eastAsia"/>
          <w:sz w:val="24"/>
          <w:szCs w:val="24"/>
        </w:rPr>
        <w:t>、</w:t>
      </w:r>
      <w:r w:rsidR="009A45C6" w:rsidRPr="00B874EA">
        <w:rPr>
          <w:rFonts w:asciiTheme="minorEastAsia" w:hAnsiTheme="minorEastAsia" w:hint="eastAsia"/>
          <w:sz w:val="24"/>
          <w:szCs w:val="24"/>
        </w:rPr>
        <w:t>原則として複数ルートを構築していただきます。</w:t>
      </w:r>
    </w:p>
    <w:p w:rsidR="00E801C0" w:rsidRPr="00B874EA" w:rsidRDefault="00E801C0"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 xml:space="preserve">　</w:t>
      </w:r>
      <w:r w:rsidR="00D6742A" w:rsidRPr="00B874EA">
        <w:rPr>
          <w:rFonts w:asciiTheme="minorEastAsia" w:hAnsiTheme="minorEastAsia" w:hint="eastAsia"/>
          <w:sz w:val="24"/>
          <w:szCs w:val="24"/>
        </w:rPr>
        <w:t>［簡易指令システム設置時の契約者の設備例］</w:t>
      </w:r>
    </w:p>
    <w:p w:rsidR="00E801C0" w:rsidRPr="00B874EA" w:rsidRDefault="00E801C0"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 xml:space="preserve">　　・簡易指令システムに接続するための伝送媒体（光回線等）</w:t>
      </w:r>
    </w:p>
    <w:p w:rsidR="00E801C0" w:rsidRPr="00B874EA" w:rsidRDefault="00E801C0"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 xml:space="preserve">　　・</w:t>
      </w:r>
      <w:r w:rsidR="001A00D7" w:rsidRPr="00B874EA">
        <w:rPr>
          <w:rFonts w:asciiTheme="minorEastAsia" w:hAnsiTheme="minorEastAsia" w:hint="eastAsia"/>
          <w:sz w:val="24"/>
          <w:szCs w:val="24"/>
        </w:rPr>
        <w:t>信号の認証・暗号化のための証明書</w:t>
      </w:r>
    </w:p>
    <w:p w:rsidR="00E801C0" w:rsidRPr="00B874EA" w:rsidRDefault="00E801C0"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 xml:space="preserve">　　・</w:t>
      </w:r>
      <w:r w:rsidR="001A00D7" w:rsidRPr="00B874EA">
        <w:rPr>
          <w:rFonts w:asciiTheme="minorEastAsia" w:hAnsiTheme="minorEastAsia" w:hint="eastAsia"/>
          <w:sz w:val="24"/>
          <w:szCs w:val="24"/>
        </w:rPr>
        <w:t>簡易指令システム用送受信装置</w:t>
      </w:r>
    </w:p>
    <w:p w:rsidR="001F441C" w:rsidRPr="00287F22" w:rsidRDefault="00D16A43" w:rsidP="00760A61">
      <w:pPr>
        <w:ind w:leftChars="100" w:left="450" w:right="-2" w:hangingChars="100" w:hanging="240"/>
        <w:rPr>
          <w:rFonts w:asciiTheme="minorEastAsia" w:hAnsiTheme="minorEastAsia"/>
          <w:sz w:val="24"/>
          <w:szCs w:val="24"/>
        </w:rPr>
      </w:pPr>
      <w:r w:rsidRPr="00B874EA">
        <w:rPr>
          <w:rFonts w:asciiTheme="minorEastAsia" w:hAnsiTheme="minorEastAsia" w:hint="eastAsia"/>
          <w:sz w:val="24"/>
          <w:szCs w:val="24"/>
        </w:rPr>
        <w:t>■費用負担の範囲や負担額</w:t>
      </w:r>
      <w:r w:rsidR="00277C8B" w:rsidRPr="00B874EA">
        <w:rPr>
          <w:rFonts w:asciiTheme="minorEastAsia" w:hAnsiTheme="minorEastAsia" w:hint="eastAsia"/>
          <w:sz w:val="24"/>
          <w:szCs w:val="24"/>
        </w:rPr>
        <w:t>、</w:t>
      </w:r>
      <w:r w:rsidRPr="00B874EA">
        <w:rPr>
          <w:rFonts w:asciiTheme="minorEastAsia" w:hAnsiTheme="minorEastAsia" w:hint="eastAsia"/>
          <w:sz w:val="24"/>
          <w:szCs w:val="24"/>
        </w:rPr>
        <w:t>工事の施行区分等</w:t>
      </w:r>
      <w:r w:rsidR="00277C8B" w:rsidRPr="00B874EA">
        <w:rPr>
          <w:rFonts w:asciiTheme="minorEastAsia" w:hAnsiTheme="minorEastAsia" w:hint="eastAsia"/>
          <w:sz w:val="24"/>
          <w:szCs w:val="24"/>
        </w:rPr>
        <w:t>、</w:t>
      </w:r>
      <w:r w:rsidRPr="00B874EA">
        <w:rPr>
          <w:rFonts w:asciiTheme="minorEastAsia" w:hAnsiTheme="minorEastAsia" w:hint="eastAsia"/>
          <w:sz w:val="24"/>
          <w:szCs w:val="24"/>
        </w:rPr>
        <w:t>詳細については協議させていただきますので</w:t>
      </w:r>
      <w:r w:rsidR="00277C8B" w:rsidRPr="00B874EA">
        <w:rPr>
          <w:rFonts w:asciiTheme="minorEastAsia" w:hAnsiTheme="minorEastAsia" w:hint="eastAsia"/>
          <w:sz w:val="24"/>
          <w:szCs w:val="24"/>
        </w:rPr>
        <w:t>、</w:t>
      </w:r>
      <w:r w:rsidRPr="00B874EA">
        <w:rPr>
          <w:rFonts w:asciiTheme="minorEastAsia" w:hAnsiTheme="minorEastAsia" w:hint="eastAsia"/>
          <w:sz w:val="24"/>
          <w:szCs w:val="24"/>
        </w:rPr>
        <w:t>当社ネットワークサービスセンターにご相談下さい。</w:t>
      </w:r>
    </w:p>
    <w:p w:rsidR="007A606A" w:rsidRPr="00287F22" w:rsidRDefault="007A606A" w:rsidP="001F441C">
      <w:pPr>
        <w:spacing w:line="360" w:lineRule="auto"/>
        <w:rPr>
          <w:rFonts w:asciiTheme="minorEastAsia" w:hAnsiTheme="minorEastAsia"/>
          <w:sz w:val="24"/>
          <w:szCs w:val="24"/>
        </w:rPr>
      </w:pPr>
    </w:p>
    <w:sectPr w:rsidR="007A606A" w:rsidRPr="00287F22" w:rsidSect="00C74615">
      <w:footerReference w:type="default" r:id="rId16"/>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FB" w:rsidRDefault="00E00DFB" w:rsidP="0024589C">
      <w:r>
        <w:separator/>
      </w:r>
    </w:p>
  </w:endnote>
  <w:endnote w:type="continuationSeparator" w:id="0">
    <w:p w:rsidR="00E00DFB" w:rsidRDefault="00E00DFB"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94" w:rsidRDefault="00453294" w:rsidP="005B2220">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73669"/>
      <w:docPartObj>
        <w:docPartGallery w:val="Page Numbers (Bottom of Page)"/>
        <w:docPartUnique/>
      </w:docPartObj>
    </w:sdtPr>
    <w:sdtEndPr/>
    <w:sdtContent>
      <w:p w:rsidR="00453294" w:rsidRDefault="00453294" w:rsidP="005B2220">
        <w:pPr>
          <w:pStyle w:val="a9"/>
          <w:jc w:val="center"/>
        </w:pPr>
        <w:r>
          <w:fldChar w:fldCharType="begin"/>
        </w:r>
        <w:r>
          <w:instrText>PAGE   \* MERGEFORMAT</w:instrText>
        </w:r>
        <w:r>
          <w:fldChar w:fldCharType="separate"/>
        </w:r>
        <w:r w:rsidRPr="005B2220">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453294" w:rsidRDefault="00453294">
        <w:pPr>
          <w:pStyle w:val="a9"/>
          <w:jc w:val="center"/>
        </w:pPr>
        <w:r>
          <w:rPr>
            <w:rFonts w:hint="eastAsia"/>
          </w:rPr>
          <w:t xml:space="preserve">- </w:t>
        </w:r>
        <w:r>
          <w:fldChar w:fldCharType="begin"/>
        </w:r>
        <w:r>
          <w:instrText>PAGE   \* MERGEFORMAT</w:instrText>
        </w:r>
        <w:r>
          <w:fldChar w:fldCharType="separate"/>
        </w:r>
        <w:r w:rsidR="00BF154C" w:rsidRPr="00BF154C">
          <w:rPr>
            <w:noProof/>
            <w:lang w:val="ja-JP"/>
          </w:rPr>
          <w:t>19</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FB" w:rsidRDefault="00E00DFB" w:rsidP="0024589C">
      <w:r>
        <w:separator/>
      </w:r>
    </w:p>
  </w:footnote>
  <w:footnote w:type="continuationSeparator" w:id="0">
    <w:p w:rsidR="00E00DFB" w:rsidRDefault="00E00DFB"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C88"/>
    <w:multiLevelType w:val="hybridMultilevel"/>
    <w:tmpl w:val="FA5E876C"/>
    <w:lvl w:ilvl="0" w:tplc="DD18A4BA">
      <w:start w:val="1"/>
      <w:numFmt w:val="decimalEnclosedCircle"/>
      <w:lvlText w:val="%1"/>
      <w:lvlJc w:val="left"/>
      <w:pPr>
        <w:ind w:left="360" w:hanging="360"/>
      </w:pPr>
      <w:rPr>
        <w:rFonts w:cs="Meiryo UI"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3E30"/>
    <w:rsid w:val="00005A4C"/>
    <w:rsid w:val="00012EDB"/>
    <w:rsid w:val="00020CE9"/>
    <w:rsid w:val="0002250F"/>
    <w:rsid w:val="00022C69"/>
    <w:rsid w:val="00025243"/>
    <w:rsid w:val="00025929"/>
    <w:rsid w:val="00025DE4"/>
    <w:rsid w:val="000274F5"/>
    <w:rsid w:val="000301BA"/>
    <w:rsid w:val="00030300"/>
    <w:rsid w:val="000306DA"/>
    <w:rsid w:val="0003092B"/>
    <w:rsid w:val="000405EB"/>
    <w:rsid w:val="00042754"/>
    <w:rsid w:val="00043D2D"/>
    <w:rsid w:val="0004482A"/>
    <w:rsid w:val="000514C5"/>
    <w:rsid w:val="000521D9"/>
    <w:rsid w:val="00052BEF"/>
    <w:rsid w:val="000556ED"/>
    <w:rsid w:val="000572FD"/>
    <w:rsid w:val="00060019"/>
    <w:rsid w:val="0006424F"/>
    <w:rsid w:val="00064E32"/>
    <w:rsid w:val="0007113C"/>
    <w:rsid w:val="0007212B"/>
    <w:rsid w:val="00077C01"/>
    <w:rsid w:val="00085E4A"/>
    <w:rsid w:val="000874F5"/>
    <w:rsid w:val="0009343E"/>
    <w:rsid w:val="00093EB2"/>
    <w:rsid w:val="00095D28"/>
    <w:rsid w:val="00097771"/>
    <w:rsid w:val="000A3110"/>
    <w:rsid w:val="000A3870"/>
    <w:rsid w:val="000A3F7D"/>
    <w:rsid w:val="000A70D9"/>
    <w:rsid w:val="000B1A76"/>
    <w:rsid w:val="000B2D0B"/>
    <w:rsid w:val="000B31D8"/>
    <w:rsid w:val="000B48AE"/>
    <w:rsid w:val="000B7453"/>
    <w:rsid w:val="000C418D"/>
    <w:rsid w:val="000C799D"/>
    <w:rsid w:val="000C7C81"/>
    <w:rsid w:val="000D1190"/>
    <w:rsid w:val="000D28FA"/>
    <w:rsid w:val="000E12F3"/>
    <w:rsid w:val="000E32D5"/>
    <w:rsid w:val="000E4E9B"/>
    <w:rsid w:val="000F22F5"/>
    <w:rsid w:val="000F55E4"/>
    <w:rsid w:val="000F70D2"/>
    <w:rsid w:val="00103DCA"/>
    <w:rsid w:val="00105B8B"/>
    <w:rsid w:val="0011145E"/>
    <w:rsid w:val="00112313"/>
    <w:rsid w:val="00112964"/>
    <w:rsid w:val="00112C2B"/>
    <w:rsid w:val="001132B8"/>
    <w:rsid w:val="00113C78"/>
    <w:rsid w:val="001152E1"/>
    <w:rsid w:val="001225F1"/>
    <w:rsid w:val="00123315"/>
    <w:rsid w:val="00123AFF"/>
    <w:rsid w:val="001244EC"/>
    <w:rsid w:val="00125165"/>
    <w:rsid w:val="00126921"/>
    <w:rsid w:val="00126DCD"/>
    <w:rsid w:val="00130A12"/>
    <w:rsid w:val="00135E4F"/>
    <w:rsid w:val="00135F40"/>
    <w:rsid w:val="00137759"/>
    <w:rsid w:val="00140187"/>
    <w:rsid w:val="0014190B"/>
    <w:rsid w:val="00141D16"/>
    <w:rsid w:val="0014265D"/>
    <w:rsid w:val="00142BE3"/>
    <w:rsid w:val="00145C88"/>
    <w:rsid w:val="00147589"/>
    <w:rsid w:val="00147E28"/>
    <w:rsid w:val="00147ECA"/>
    <w:rsid w:val="00150847"/>
    <w:rsid w:val="00150C2B"/>
    <w:rsid w:val="00156AF0"/>
    <w:rsid w:val="00160A10"/>
    <w:rsid w:val="001613B9"/>
    <w:rsid w:val="001643AC"/>
    <w:rsid w:val="001643DF"/>
    <w:rsid w:val="0017015C"/>
    <w:rsid w:val="001708FC"/>
    <w:rsid w:val="001731B4"/>
    <w:rsid w:val="0017348D"/>
    <w:rsid w:val="00177AB5"/>
    <w:rsid w:val="001802D4"/>
    <w:rsid w:val="001828A8"/>
    <w:rsid w:val="00184883"/>
    <w:rsid w:val="001901A6"/>
    <w:rsid w:val="00191327"/>
    <w:rsid w:val="0019294A"/>
    <w:rsid w:val="00193357"/>
    <w:rsid w:val="001A00D7"/>
    <w:rsid w:val="001A1581"/>
    <w:rsid w:val="001A3056"/>
    <w:rsid w:val="001A4D2A"/>
    <w:rsid w:val="001A5044"/>
    <w:rsid w:val="001A67DD"/>
    <w:rsid w:val="001A7522"/>
    <w:rsid w:val="001B133A"/>
    <w:rsid w:val="001B1BF6"/>
    <w:rsid w:val="001C03AC"/>
    <w:rsid w:val="001C04EA"/>
    <w:rsid w:val="001C2F48"/>
    <w:rsid w:val="001C5DC8"/>
    <w:rsid w:val="001D01FE"/>
    <w:rsid w:val="001D4BF1"/>
    <w:rsid w:val="001E0FFA"/>
    <w:rsid w:val="001E23C0"/>
    <w:rsid w:val="001E2F46"/>
    <w:rsid w:val="001E2FB2"/>
    <w:rsid w:val="001E3340"/>
    <w:rsid w:val="001E487A"/>
    <w:rsid w:val="001E4D15"/>
    <w:rsid w:val="001E7EA4"/>
    <w:rsid w:val="001F16E9"/>
    <w:rsid w:val="001F2E76"/>
    <w:rsid w:val="001F361B"/>
    <w:rsid w:val="001F441C"/>
    <w:rsid w:val="002024AB"/>
    <w:rsid w:val="00202B50"/>
    <w:rsid w:val="00205C59"/>
    <w:rsid w:val="00205D6D"/>
    <w:rsid w:val="00205E13"/>
    <w:rsid w:val="0020624D"/>
    <w:rsid w:val="00210524"/>
    <w:rsid w:val="00213686"/>
    <w:rsid w:val="00214298"/>
    <w:rsid w:val="00214D8D"/>
    <w:rsid w:val="00215441"/>
    <w:rsid w:val="002164AA"/>
    <w:rsid w:val="002168FC"/>
    <w:rsid w:val="002214C7"/>
    <w:rsid w:val="002221A1"/>
    <w:rsid w:val="00224EE5"/>
    <w:rsid w:val="00225427"/>
    <w:rsid w:val="002325DD"/>
    <w:rsid w:val="002325E7"/>
    <w:rsid w:val="0023363E"/>
    <w:rsid w:val="00233BFC"/>
    <w:rsid w:val="0023572A"/>
    <w:rsid w:val="00235EFF"/>
    <w:rsid w:val="00237513"/>
    <w:rsid w:val="0024193C"/>
    <w:rsid w:val="00242E56"/>
    <w:rsid w:val="002432BC"/>
    <w:rsid w:val="00244415"/>
    <w:rsid w:val="002445CA"/>
    <w:rsid w:val="0024589C"/>
    <w:rsid w:val="00246E4B"/>
    <w:rsid w:val="002509FF"/>
    <w:rsid w:val="00252E99"/>
    <w:rsid w:val="00253DD8"/>
    <w:rsid w:val="00256585"/>
    <w:rsid w:val="0025786A"/>
    <w:rsid w:val="00264EF8"/>
    <w:rsid w:val="00267C9B"/>
    <w:rsid w:val="00271D47"/>
    <w:rsid w:val="00271FEF"/>
    <w:rsid w:val="00273726"/>
    <w:rsid w:val="00273DA7"/>
    <w:rsid w:val="00275708"/>
    <w:rsid w:val="00277C8B"/>
    <w:rsid w:val="002809E6"/>
    <w:rsid w:val="00280DA9"/>
    <w:rsid w:val="00284D1C"/>
    <w:rsid w:val="002873C5"/>
    <w:rsid w:val="00287C4F"/>
    <w:rsid w:val="00287F22"/>
    <w:rsid w:val="00291940"/>
    <w:rsid w:val="00292906"/>
    <w:rsid w:val="00292B7D"/>
    <w:rsid w:val="002A008F"/>
    <w:rsid w:val="002A26F0"/>
    <w:rsid w:val="002A3D6C"/>
    <w:rsid w:val="002A435F"/>
    <w:rsid w:val="002A65B6"/>
    <w:rsid w:val="002B78AE"/>
    <w:rsid w:val="002C65DE"/>
    <w:rsid w:val="002C6F6E"/>
    <w:rsid w:val="002C74BE"/>
    <w:rsid w:val="002C7585"/>
    <w:rsid w:val="002D23CA"/>
    <w:rsid w:val="002D33D8"/>
    <w:rsid w:val="002E15FE"/>
    <w:rsid w:val="002E1F35"/>
    <w:rsid w:val="002E2AFF"/>
    <w:rsid w:val="002E3221"/>
    <w:rsid w:val="002E3B63"/>
    <w:rsid w:val="002E3F21"/>
    <w:rsid w:val="002E3FBD"/>
    <w:rsid w:val="002E41EA"/>
    <w:rsid w:val="002E7BB6"/>
    <w:rsid w:val="002F54C8"/>
    <w:rsid w:val="002F5B21"/>
    <w:rsid w:val="002F6F8A"/>
    <w:rsid w:val="00300B02"/>
    <w:rsid w:val="003032F7"/>
    <w:rsid w:val="003037D3"/>
    <w:rsid w:val="003037EA"/>
    <w:rsid w:val="003038D8"/>
    <w:rsid w:val="003047B4"/>
    <w:rsid w:val="00304F27"/>
    <w:rsid w:val="00305130"/>
    <w:rsid w:val="00305273"/>
    <w:rsid w:val="003064A6"/>
    <w:rsid w:val="00311470"/>
    <w:rsid w:val="00312349"/>
    <w:rsid w:val="0031326F"/>
    <w:rsid w:val="00317828"/>
    <w:rsid w:val="003200D0"/>
    <w:rsid w:val="00320881"/>
    <w:rsid w:val="00320BC1"/>
    <w:rsid w:val="00321736"/>
    <w:rsid w:val="00323D8B"/>
    <w:rsid w:val="00326025"/>
    <w:rsid w:val="00326340"/>
    <w:rsid w:val="0033247A"/>
    <w:rsid w:val="00335DBA"/>
    <w:rsid w:val="00336B07"/>
    <w:rsid w:val="00341368"/>
    <w:rsid w:val="0034141B"/>
    <w:rsid w:val="00341B76"/>
    <w:rsid w:val="00347317"/>
    <w:rsid w:val="00347CD2"/>
    <w:rsid w:val="003519FC"/>
    <w:rsid w:val="00351D21"/>
    <w:rsid w:val="003526A7"/>
    <w:rsid w:val="00352B07"/>
    <w:rsid w:val="00354300"/>
    <w:rsid w:val="00356548"/>
    <w:rsid w:val="00362B5C"/>
    <w:rsid w:val="0036580E"/>
    <w:rsid w:val="00365DFC"/>
    <w:rsid w:val="00367155"/>
    <w:rsid w:val="003674FD"/>
    <w:rsid w:val="00377B2A"/>
    <w:rsid w:val="00377D88"/>
    <w:rsid w:val="00380D6D"/>
    <w:rsid w:val="00381B56"/>
    <w:rsid w:val="0038244E"/>
    <w:rsid w:val="003858D1"/>
    <w:rsid w:val="00386FFC"/>
    <w:rsid w:val="003879E7"/>
    <w:rsid w:val="00391C4C"/>
    <w:rsid w:val="00395D54"/>
    <w:rsid w:val="003B0B3F"/>
    <w:rsid w:val="003B5661"/>
    <w:rsid w:val="003B579A"/>
    <w:rsid w:val="003B702F"/>
    <w:rsid w:val="003B7DAB"/>
    <w:rsid w:val="003C0572"/>
    <w:rsid w:val="003C11D2"/>
    <w:rsid w:val="003C2EC7"/>
    <w:rsid w:val="003C5886"/>
    <w:rsid w:val="003C5D99"/>
    <w:rsid w:val="003C6C85"/>
    <w:rsid w:val="003D1D81"/>
    <w:rsid w:val="003D2088"/>
    <w:rsid w:val="003E092B"/>
    <w:rsid w:val="003E21AD"/>
    <w:rsid w:val="003E3198"/>
    <w:rsid w:val="003E6D3F"/>
    <w:rsid w:val="003F0DFD"/>
    <w:rsid w:val="003F409A"/>
    <w:rsid w:val="003F4873"/>
    <w:rsid w:val="003F7FB9"/>
    <w:rsid w:val="003F7FBC"/>
    <w:rsid w:val="00402163"/>
    <w:rsid w:val="00402F21"/>
    <w:rsid w:val="004054DC"/>
    <w:rsid w:val="00410A47"/>
    <w:rsid w:val="00411C14"/>
    <w:rsid w:val="00415658"/>
    <w:rsid w:val="00416905"/>
    <w:rsid w:val="0042021F"/>
    <w:rsid w:val="00422A81"/>
    <w:rsid w:val="004255A2"/>
    <w:rsid w:val="00426F3C"/>
    <w:rsid w:val="00432C79"/>
    <w:rsid w:val="00433931"/>
    <w:rsid w:val="00434181"/>
    <w:rsid w:val="004378F1"/>
    <w:rsid w:val="00440C05"/>
    <w:rsid w:val="00442125"/>
    <w:rsid w:val="004429AD"/>
    <w:rsid w:val="00442FB8"/>
    <w:rsid w:val="004438D2"/>
    <w:rsid w:val="00444B36"/>
    <w:rsid w:val="004506AD"/>
    <w:rsid w:val="00450879"/>
    <w:rsid w:val="00453294"/>
    <w:rsid w:val="0045490E"/>
    <w:rsid w:val="00454D88"/>
    <w:rsid w:val="00456A1D"/>
    <w:rsid w:val="00456ACB"/>
    <w:rsid w:val="004611BA"/>
    <w:rsid w:val="0046161F"/>
    <w:rsid w:val="00466188"/>
    <w:rsid w:val="00466694"/>
    <w:rsid w:val="00467347"/>
    <w:rsid w:val="004678A7"/>
    <w:rsid w:val="00467FDC"/>
    <w:rsid w:val="004729F7"/>
    <w:rsid w:val="0047617D"/>
    <w:rsid w:val="00476815"/>
    <w:rsid w:val="00483F83"/>
    <w:rsid w:val="00485717"/>
    <w:rsid w:val="00491025"/>
    <w:rsid w:val="00491D25"/>
    <w:rsid w:val="004926A9"/>
    <w:rsid w:val="00492C97"/>
    <w:rsid w:val="00493457"/>
    <w:rsid w:val="0049690A"/>
    <w:rsid w:val="00497186"/>
    <w:rsid w:val="004A031A"/>
    <w:rsid w:val="004A2A05"/>
    <w:rsid w:val="004A3F46"/>
    <w:rsid w:val="004A4161"/>
    <w:rsid w:val="004A4D8F"/>
    <w:rsid w:val="004A4E4F"/>
    <w:rsid w:val="004B2A01"/>
    <w:rsid w:val="004B462C"/>
    <w:rsid w:val="004B4ADA"/>
    <w:rsid w:val="004C02C3"/>
    <w:rsid w:val="004C0351"/>
    <w:rsid w:val="004C0CE3"/>
    <w:rsid w:val="004C1B16"/>
    <w:rsid w:val="004C55F2"/>
    <w:rsid w:val="004C728E"/>
    <w:rsid w:val="004D0EF4"/>
    <w:rsid w:val="004D3344"/>
    <w:rsid w:val="004D6B64"/>
    <w:rsid w:val="004D6E62"/>
    <w:rsid w:val="004D7DDB"/>
    <w:rsid w:val="004E1EF7"/>
    <w:rsid w:val="004E2341"/>
    <w:rsid w:val="004E5C7F"/>
    <w:rsid w:val="004F36B7"/>
    <w:rsid w:val="004F4C50"/>
    <w:rsid w:val="004F5BB0"/>
    <w:rsid w:val="004F5C6D"/>
    <w:rsid w:val="005002E0"/>
    <w:rsid w:val="0050271F"/>
    <w:rsid w:val="005041F9"/>
    <w:rsid w:val="005042FE"/>
    <w:rsid w:val="00505C18"/>
    <w:rsid w:val="005128AF"/>
    <w:rsid w:val="00516708"/>
    <w:rsid w:val="005214C9"/>
    <w:rsid w:val="00522E1E"/>
    <w:rsid w:val="00524076"/>
    <w:rsid w:val="00526744"/>
    <w:rsid w:val="005301EF"/>
    <w:rsid w:val="00535231"/>
    <w:rsid w:val="0053581A"/>
    <w:rsid w:val="00541DBE"/>
    <w:rsid w:val="005437B9"/>
    <w:rsid w:val="00544CDA"/>
    <w:rsid w:val="005553C9"/>
    <w:rsid w:val="00556D92"/>
    <w:rsid w:val="0056033D"/>
    <w:rsid w:val="005633A7"/>
    <w:rsid w:val="00563D6B"/>
    <w:rsid w:val="00576006"/>
    <w:rsid w:val="00576558"/>
    <w:rsid w:val="005766D8"/>
    <w:rsid w:val="00576FC4"/>
    <w:rsid w:val="005804FD"/>
    <w:rsid w:val="00582579"/>
    <w:rsid w:val="00582717"/>
    <w:rsid w:val="00590623"/>
    <w:rsid w:val="00597121"/>
    <w:rsid w:val="00597B21"/>
    <w:rsid w:val="005A3AE5"/>
    <w:rsid w:val="005A601F"/>
    <w:rsid w:val="005A67A2"/>
    <w:rsid w:val="005B0637"/>
    <w:rsid w:val="005B1A88"/>
    <w:rsid w:val="005B2220"/>
    <w:rsid w:val="005B63B3"/>
    <w:rsid w:val="005C0360"/>
    <w:rsid w:val="005C1850"/>
    <w:rsid w:val="005C5219"/>
    <w:rsid w:val="005C5318"/>
    <w:rsid w:val="005D1BF3"/>
    <w:rsid w:val="005D2405"/>
    <w:rsid w:val="005D31D9"/>
    <w:rsid w:val="005E2237"/>
    <w:rsid w:val="005E4B84"/>
    <w:rsid w:val="005E4D4C"/>
    <w:rsid w:val="005E73B4"/>
    <w:rsid w:val="005E7BAA"/>
    <w:rsid w:val="005F13C1"/>
    <w:rsid w:val="005F30BB"/>
    <w:rsid w:val="005F32FA"/>
    <w:rsid w:val="005F7CE5"/>
    <w:rsid w:val="0060236A"/>
    <w:rsid w:val="006029AB"/>
    <w:rsid w:val="0060485E"/>
    <w:rsid w:val="00612E3D"/>
    <w:rsid w:val="00617398"/>
    <w:rsid w:val="00621CEF"/>
    <w:rsid w:val="00626CDF"/>
    <w:rsid w:val="00630843"/>
    <w:rsid w:val="006315BA"/>
    <w:rsid w:val="006427E4"/>
    <w:rsid w:val="00642CEE"/>
    <w:rsid w:val="00642E88"/>
    <w:rsid w:val="00643481"/>
    <w:rsid w:val="00644586"/>
    <w:rsid w:val="00645178"/>
    <w:rsid w:val="0064532E"/>
    <w:rsid w:val="00645886"/>
    <w:rsid w:val="00647A5D"/>
    <w:rsid w:val="006506AD"/>
    <w:rsid w:val="00654278"/>
    <w:rsid w:val="006569D8"/>
    <w:rsid w:val="00657384"/>
    <w:rsid w:val="0066011B"/>
    <w:rsid w:val="0066032F"/>
    <w:rsid w:val="006669EE"/>
    <w:rsid w:val="006707F5"/>
    <w:rsid w:val="00672706"/>
    <w:rsid w:val="00674816"/>
    <w:rsid w:val="0067662A"/>
    <w:rsid w:val="00682752"/>
    <w:rsid w:val="00690F29"/>
    <w:rsid w:val="00691171"/>
    <w:rsid w:val="006915B5"/>
    <w:rsid w:val="00694C75"/>
    <w:rsid w:val="006A0324"/>
    <w:rsid w:val="006A0B1F"/>
    <w:rsid w:val="006A2A93"/>
    <w:rsid w:val="006A7332"/>
    <w:rsid w:val="006B16B5"/>
    <w:rsid w:val="006B3FD1"/>
    <w:rsid w:val="006B6D31"/>
    <w:rsid w:val="006B733A"/>
    <w:rsid w:val="006C084B"/>
    <w:rsid w:val="006C25C7"/>
    <w:rsid w:val="006C3C80"/>
    <w:rsid w:val="006C42DC"/>
    <w:rsid w:val="006C4D65"/>
    <w:rsid w:val="006C54B7"/>
    <w:rsid w:val="006C6B96"/>
    <w:rsid w:val="006D0AF7"/>
    <w:rsid w:val="006E0AA1"/>
    <w:rsid w:val="006E0D2D"/>
    <w:rsid w:val="006E15F7"/>
    <w:rsid w:val="006E229F"/>
    <w:rsid w:val="006E4685"/>
    <w:rsid w:val="006E53ED"/>
    <w:rsid w:val="006E7394"/>
    <w:rsid w:val="006E7484"/>
    <w:rsid w:val="006F2409"/>
    <w:rsid w:val="006F3129"/>
    <w:rsid w:val="006F6A77"/>
    <w:rsid w:val="00701378"/>
    <w:rsid w:val="0070158F"/>
    <w:rsid w:val="00701C6D"/>
    <w:rsid w:val="0070282B"/>
    <w:rsid w:val="00704BEE"/>
    <w:rsid w:val="00706AC7"/>
    <w:rsid w:val="00706FEF"/>
    <w:rsid w:val="007104F0"/>
    <w:rsid w:val="00711AFE"/>
    <w:rsid w:val="00711E98"/>
    <w:rsid w:val="00713167"/>
    <w:rsid w:val="007153C1"/>
    <w:rsid w:val="007171C7"/>
    <w:rsid w:val="007179A3"/>
    <w:rsid w:val="0072117D"/>
    <w:rsid w:val="007263B4"/>
    <w:rsid w:val="0072690A"/>
    <w:rsid w:val="00727991"/>
    <w:rsid w:val="00732F25"/>
    <w:rsid w:val="007338C7"/>
    <w:rsid w:val="00737E53"/>
    <w:rsid w:val="00741BBC"/>
    <w:rsid w:val="007426B3"/>
    <w:rsid w:val="007452D7"/>
    <w:rsid w:val="00746884"/>
    <w:rsid w:val="00747BBE"/>
    <w:rsid w:val="00747DC5"/>
    <w:rsid w:val="007509E0"/>
    <w:rsid w:val="00751A2B"/>
    <w:rsid w:val="00753402"/>
    <w:rsid w:val="00754927"/>
    <w:rsid w:val="007572FC"/>
    <w:rsid w:val="00760A61"/>
    <w:rsid w:val="00762005"/>
    <w:rsid w:val="00764706"/>
    <w:rsid w:val="00764DB2"/>
    <w:rsid w:val="0077000C"/>
    <w:rsid w:val="0077017A"/>
    <w:rsid w:val="00770C4E"/>
    <w:rsid w:val="00776524"/>
    <w:rsid w:val="00777112"/>
    <w:rsid w:val="0078187F"/>
    <w:rsid w:val="007839D8"/>
    <w:rsid w:val="00790A26"/>
    <w:rsid w:val="0079200B"/>
    <w:rsid w:val="007941E5"/>
    <w:rsid w:val="007A0E27"/>
    <w:rsid w:val="007A37DC"/>
    <w:rsid w:val="007A606A"/>
    <w:rsid w:val="007A7936"/>
    <w:rsid w:val="007B3F02"/>
    <w:rsid w:val="007B7346"/>
    <w:rsid w:val="007C54CC"/>
    <w:rsid w:val="007C64E3"/>
    <w:rsid w:val="007D1948"/>
    <w:rsid w:val="007D4AAD"/>
    <w:rsid w:val="007D4DC0"/>
    <w:rsid w:val="007D7D29"/>
    <w:rsid w:val="007E1A1C"/>
    <w:rsid w:val="007E1D7A"/>
    <w:rsid w:val="007E20AE"/>
    <w:rsid w:val="007E4B47"/>
    <w:rsid w:val="007E53C9"/>
    <w:rsid w:val="007E73F7"/>
    <w:rsid w:val="007E79F2"/>
    <w:rsid w:val="007F052D"/>
    <w:rsid w:val="007F242E"/>
    <w:rsid w:val="007F3821"/>
    <w:rsid w:val="007F4D69"/>
    <w:rsid w:val="007F4F2F"/>
    <w:rsid w:val="00800187"/>
    <w:rsid w:val="00806B23"/>
    <w:rsid w:val="00814AA7"/>
    <w:rsid w:val="008154F4"/>
    <w:rsid w:val="00817623"/>
    <w:rsid w:val="00817A32"/>
    <w:rsid w:val="00820594"/>
    <w:rsid w:val="008205A7"/>
    <w:rsid w:val="008218A4"/>
    <w:rsid w:val="00821DDB"/>
    <w:rsid w:val="00824F3C"/>
    <w:rsid w:val="0082516E"/>
    <w:rsid w:val="00826226"/>
    <w:rsid w:val="008278D3"/>
    <w:rsid w:val="00827EDC"/>
    <w:rsid w:val="00831A7B"/>
    <w:rsid w:val="008359B4"/>
    <w:rsid w:val="00841228"/>
    <w:rsid w:val="00842265"/>
    <w:rsid w:val="008460A9"/>
    <w:rsid w:val="00852544"/>
    <w:rsid w:val="00854003"/>
    <w:rsid w:val="00854C2E"/>
    <w:rsid w:val="00856189"/>
    <w:rsid w:val="00856BD1"/>
    <w:rsid w:val="00857808"/>
    <w:rsid w:val="00857A2E"/>
    <w:rsid w:val="008612FE"/>
    <w:rsid w:val="00861EFA"/>
    <w:rsid w:val="00862D33"/>
    <w:rsid w:val="008663BF"/>
    <w:rsid w:val="00867EEF"/>
    <w:rsid w:val="00870043"/>
    <w:rsid w:val="00871AC4"/>
    <w:rsid w:val="008726E0"/>
    <w:rsid w:val="00873B5C"/>
    <w:rsid w:val="00874083"/>
    <w:rsid w:val="00874AB0"/>
    <w:rsid w:val="00875A72"/>
    <w:rsid w:val="0087603D"/>
    <w:rsid w:val="00880CEC"/>
    <w:rsid w:val="00881294"/>
    <w:rsid w:val="00882874"/>
    <w:rsid w:val="00883AE6"/>
    <w:rsid w:val="008872AA"/>
    <w:rsid w:val="00887468"/>
    <w:rsid w:val="00891C27"/>
    <w:rsid w:val="00891C50"/>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C530B"/>
    <w:rsid w:val="008D30B8"/>
    <w:rsid w:val="008D3B63"/>
    <w:rsid w:val="008D55CC"/>
    <w:rsid w:val="008D5DE7"/>
    <w:rsid w:val="008D7ED7"/>
    <w:rsid w:val="008E06AC"/>
    <w:rsid w:val="008E0DA4"/>
    <w:rsid w:val="008E1189"/>
    <w:rsid w:val="008E57EA"/>
    <w:rsid w:val="008E633D"/>
    <w:rsid w:val="008F104C"/>
    <w:rsid w:val="008F1E3B"/>
    <w:rsid w:val="008F2279"/>
    <w:rsid w:val="008F2EDE"/>
    <w:rsid w:val="008F46FE"/>
    <w:rsid w:val="008F5DDB"/>
    <w:rsid w:val="008F60D7"/>
    <w:rsid w:val="008F6E02"/>
    <w:rsid w:val="008F719A"/>
    <w:rsid w:val="008F79FA"/>
    <w:rsid w:val="009003EA"/>
    <w:rsid w:val="00901793"/>
    <w:rsid w:val="0090256B"/>
    <w:rsid w:val="0090478D"/>
    <w:rsid w:val="0090585F"/>
    <w:rsid w:val="0091091D"/>
    <w:rsid w:val="00911725"/>
    <w:rsid w:val="00912429"/>
    <w:rsid w:val="0091310A"/>
    <w:rsid w:val="0091722A"/>
    <w:rsid w:val="00917E98"/>
    <w:rsid w:val="00917F88"/>
    <w:rsid w:val="0092370E"/>
    <w:rsid w:val="00924D94"/>
    <w:rsid w:val="00926BE5"/>
    <w:rsid w:val="00930757"/>
    <w:rsid w:val="00932E6D"/>
    <w:rsid w:val="00934D42"/>
    <w:rsid w:val="009364C3"/>
    <w:rsid w:val="00937C55"/>
    <w:rsid w:val="009405C4"/>
    <w:rsid w:val="00943D41"/>
    <w:rsid w:val="00944048"/>
    <w:rsid w:val="00950304"/>
    <w:rsid w:val="00951247"/>
    <w:rsid w:val="00951CBD"/>
    <w:rsid w:val="00952873"/>
    <w:rsid w:val="00952B7F"/>
    <w:rsid w:val="00952FA8"/>
    <w:rsid w:val="00955399"/>
    <w:rsid w:val="00955407"/>
    <w:rsid w:val="0095691A"/>
    <w:rsid w:val="00956B3E"/>
    <w:rsid w:val="009571A1"/>
    <w:rsid w:val="00957A13"/>
    <w:rsid w:val="009634B4"/>
    <w:rsid w:val="0096653C"/>
    <w:rsid w:val="00967577"/>
    <w:rsid w:val="00970836"/>
    <w:rsid w:val="0097116F"/>
    <w:rsid w:val="00972AEE"/>
    <w:rsid w:val="00973170"/>
    <w:rsid w:val="009738C6"/>
    <w:rsid w:val="009804A3"/>
    <w:rsid w:val="00981642"/>
    <w:rsid w:val="0098671F"/>
    <w:rsid w:val="0098708E"/>
    <w:rsid w:val="00991858"/>
    <w:rsid w:val="00992C3C"/>
    <w:rsid w:val="009931E6"/>
    <w:rsid w:val="00993FE8"/>
    <w:rsid w:val="009A2C3C"/>
    <w:rsid w:val="009A3E52"/>
    <w:rsid w:val="009A3EDD"/>
    <w:rsid w:val="009A45C6"/>
    <w:rsid w:val="009A77EF"/>
    <w:rsid w:val="009B030C"/>
    <w:rsid w:val="009B145F"/>
    <w:rsid w:val="009B1D22"/>
    <w:rsid w:val="009B2B2C"/>
    <w:rsid w:val="009B45A2"/>
    <w:rsid w:val="009B4743"/>
    <w:rsid w:val="009B616B"/>
    <w:rsid w:val="009B64EE"/>
    <w:rsid w:val="009B7376"/>
    <w:rsid w:val="009C3D55"/>
    <w:rsid w:val="009C64E0"/>
    <w:rsid w:val="009D0FDA"/>
    <w:rsid w:val="009D3085"/>
    <w:rsid w:val="009D3FEE"/>
    <w:rsid w:val="009E1850"/>
    <w:rsid w:val="009E2462"/>
    <w:rsid w:val="009F4473"/>
    <w:rsid w:val="009F6888"/>
    <w:rsid w:val="00A05886"/>
    <w:rsid w:val="00A058EA"/>
    <w:rsid w:val="00A067FC"/>
    <w:rsid w:val="00A06A86"/>
    <w:rsid w:val="00A07E31"/>
    <w:rsid w:val="00A11DB1"/>
    <w:rsid w:val="00A14A52"/>
    <w:rsid w:val="00A15818"/>
    <w:rsid w:val="00A21D94"/>
    <w:rsid w:val="00A22B16"/>
    <w:rsid w:val="00A277ED"/>
    <w:rsid w:val="00A27D26"/>
    <w:rsid w:val="00A30D41"/>
    <w:rsid w:val="00A34D65"/>
    <w:rsid w:val="00A36CA4"/>
    <w:rsid w:val="00A37696"/>
    <w:rsid w:val="00A40D79"/>
    <w:rsid w:val="00A44B2A"/>
    <w:rsid w:val="00A51C15"/>
    <w:rsid w:val="00A542C9"/>
    <w:rsid w:val="00A54B46"/>
    <w:rsid w:val="00A551B2"/>
    <w:rsid w:val="00A602A4"/>
    <w:rsid w:val="00A6046D"/>
    <w:rsid w:val="00A83896"/>
    <w:rsid w:val="00A905B6"/>
    <w:rsid w:val="00A911A1"/>
    <w:rsid w:val="00A91366"/>
    <w:rsid w:val="00A92FA6"/>
    <w:rsid w:val="00A9360D"/>
    <w:rsid w:val="00A93D28"/>
    <w:rsid w:val="00AA0504"/>
    <w:rsid w:val="00AA1F99"/>
    <w:rsid w:val="00AA3D5E"/>
    <w:rsid w:val="00AB37C2"/>
    <w:rsid w:val="00AB6893"/>
    <w:rsid w:val="00AB7BAC"/>
    <w:rsid w:val="00AC2A02"/>
    <w:rsid w:val="00AC36C8"/>
    <w:rsid w:val="00AC4048"/>
    <w:rsid w:val="00AC6A84"/>
    <w:rsid w:val="00AD2444"/>
    <w:rsid w:val="00AD278B"/>
    <w:rsid w:val="00AD3111"/>
    <w:rsid w:val="00AD400A"/>
    <w:rsid w:val="00AE09EA"/>
    <w:rsid w:val="00AE508E"/>
    <w:rsid w:val="00AE5EF9"/>
    <w:rsid w:val="00AE7FBA"/>
    <w:rsid w:val="00AF0994"/>
    <w:rsid w:val="00AF2622"/>
    <w:rsid w:val="00AF2FF2"/>
    <w:rsid w:val="00AF4B6E"/>
    <w:rsid w:val="00B0118E"/>
    <w:rsid w:val="00B0286E"/>
    <w:rsid w:val="00B0388E"/>
    <w:rsid w:val="00B05E75"/>
    <w:rsid w:val="00B06E07"/>
    <w:rsid w:val="00B1066A"/>
    <w:rsid w:val="00B1430F"/>
    <w:rsid w:val="00B14FC2"/>
    <w:rsid w:val="00B15D3B"/>
    <w:rsid w:val="00B1606C"/>
    <w:rsid w:val="00B17101"/>
    <w:rsid w:val="00B229AE"/>
    <w:rsid w:val="00B230DD"/>
    <w:rsid w:val="00B278D2"/>
    <w:rsid w:val="00B31E14"/>
    <w:rsid w:val="00B36D90"/>
    <w:rsid w:val="00B41345"/>
    <w:rsid w:val="00B42A76"/>
    <w:rsid w:val="00B43DA7"/>
    <w:rsid w:val="00B44BF2"/>
    <w:rsid w:val="00B5034C"/>
    <w:rsid w:val="00B5171A"/>
    <w:rsid w:val="00B53C5E"/>
    <w:rsid w:val="00B54801"/>
    <w:rsid w:val="00B563FC"/>
    <w:rsid w:val="00B61BA8"/>
    <w:rsid w:val="00B626C6"/>
    <w:rsid w:val="00B62AD1"/>
    <w:rsid w:val="00B632B1"/>
    <w:rsid w:val="00B63C00"/>
    <w:rsid w:val="00B67B4E"/>
    <w:rsid w:val="00B71405"/>
    <w:rsid w:val="00B71A95"/>
    <w:rsid w:val="00B74499"/>
    <w:rsid w:val="00B75BA7"/>
    <w:rsid w:val="00B767C1"/>
    <w:rsid w:val="00B76ABB"/>
    <w:rsid w:val="00B775C9"/>
    <w:rsid w:val="00B776D2"/>
    <w:rsid w:val="00B82F1F"/>
    <w:rsid w:val="00B83B37"/>
    <w:rsid w:val="00B83BB7"/>
    <w:rsid w:val="00B874EA"/>
    <w:rsid w:val="00B9027C"/>
    <w:rsid w:val="00B9055C"/>
    <w:rsid w:val="00B90F70"/>
    <w:rsid w:val="00B91C99"/>
    <w:rsid w:val="00B92878"/>
    <w:rsid w:val="00B95518"/>
    <w:rsid w:val="00B95B2D"/>
    <w:rsid w:val="00B96BC6"/>
    <w:rsid w:val="00B97667"/>
    <w:rsid w:val="00BA0067"/>
    <w:rsid w:val="00BA0084"/>
    <w:rsid w:val="00BA2E98"/>
    <w:rsid w:val="00BA2EB7"/>
    <w:rsid w:val="00BA50A1"/>
    <w:rsid w:val="00BA79E9"/>
    <w:rsid w:val="00BB1CBE"/>
    <w:rsid w:val="00BB580C"/>
    <w:rsid w:val="00BB7C68"/>
    <w:rsid w:val="00BC1CCA"/>
    <w:rsid w:val="00BC67AB"/>
    <w:rsid w:val="00BC74A1"/>
    <w:rsid w:val="00BD0935"/>
    <w:rsid w:val="00BD15E8"/>
    <w:rsid w:val="00BD28A4"/>
    <w:rsid w:val="00BD2B21"/>
    <w:rsid w:val="00BD2C02"/>
    <w:rsid w:val="00BD3AD2"/>
    <w:rsid w:val="00BD7610"/>
    <w:rsid w:val="00BD776A"/>
    <w:rsid w:val="00BE18AC"/>
    <w:rsid w:val="00BE25DD"/>
    <w:rsid w:val="00BE51A7"/>
    <w:rsid w:val="00BF154C"/>
    <w:rsid w:val="00BF3B03"/>
    <w:rsid w:val="00BF6C80"/>
    <w:rsid w:val="00BF7636"/>
    <w:rsid w:val="00C00E56"/>
    <w:rsid w:val="00C03B24"/>
    <w:rsid w:val="00C04BA4"/>
    <w:rsid w:val="00C051B0"/>
    <w:rsid w:val="00C05307"/>
    <w:rsid w:val="00C1397E"/>
    <w:rsid w:val="00C14551"/>
    <w:rsid w:val="00C16C42"/>
    <w:rsid w:val="00C20ED9"/>
    <w:rsid w:val="00C24F9C"/>
    <w:rsid w:val="00C278BD"/>
    <w:rsid w:val="00C27983"/>
    <w:rsid w:val="00C34225"/>
    <w:rsid w:val="00C41C5E"/>
    <w:rsid w:val="00C431E3"/>
    <w:rsid w:val="00C43AD5"/>
    <w:rsid w:val="00C44C27"/>
    <w:rsid w:val="00C46C57"/>
    <w:rsid w:val="00C50704"/>
    <w:rsid w:val="00C52F69"/>
    <w:rsid w:val="00C552DA"/>
    <w:rsid w:val="00C55497"/>
    <w:rsid w:val="00C5609B"/>
    <w:rsid w:val="00C60086"/>
    <w:rsid w:val="00C646A6"/>
    <w:rsid w:val="00C64DB2"/>
    <w:rsid w:val="00C66244"/>
    <w:rsid w:val="00C7271C"/>
    <w:rsid w:val="00C73FF0"/>
    <w:rsid w:val="00C742DE"/>
    <w:rsid w:val="00C7431B"/>
    <w:rsid w:val="00C74615"/>
    <w:rsid w:val="00C7473D"/>
    <w:rsid w:val="00C755ED"/>
    <w:rsid w:val="00C7637E"/>
    <w:rsid w:val="00C765CB"/>
    <w:rsid w:val="00C767E5"/>
    <w:rsid w:val="00C80922"/>
    <w:rsid w:val="00C80977"/>
    <w:rsid w:val="00C80F13"/>
    <w:rsid w:val="00C81127"/>
    <w:rsid w:val="00C818D9"/>
    <w:rsid w:val="00C843E3"/>
    <w:rsid w:val="00C84E4B"/>
    <w:rsid w:val="00C86712"/>
    <w:rsid w:val="00C916AD"/>
    <w:rsid w:val="00C91D00"/>
    <w:rsid w:val="00C94B78"/>
    <w:rsid w:val="00C94B9A"/>
    <w:rsid w:val="00C95001"/>
    <w:rsid w:val="00CA04E0"/>
    <w:rsid w:val="00CA125B"/>
    <w:rsid w:val="00CA5CA8"/>
    <w:rsid w:val="00CB081F"/>
    <w:rsid w:val="00CB4843"/>
    <w:rsid w:val="00CB7098"/>
    <w:rsid w:val="00CC6EDD"/>
    <w:rsid w:val="00CC77D1"/>
    <w:rsid w:val="00CD5E6F"/>
    <w:rsid w:val="00CD60E3"/>
    <w:rsid w:val="00CD683B"/>
    <w:rsid w:val="00CD69AE"/>
    <w:rsid w:val="00CE006B"/>
    <w:rsid w:val="00CE060D"/>
    <w:rsid w:val="00CE0EB1"/>
    <w:rsid w:val="00CE4B7C"/>
    <w:rsid w:val="00CE7590"/>
    <w:rsid w:val="00CE7877"/>
    <w:rsid w:val="00CF007F"/>
    <w:rsid w:val="00CF1A6B"/>
    <w:rsid w:val="00CF5CFE"/>
    <w:rsid w:val="00D00965"/>
    <w:rsid w:val="00D00A51"/>
    <w:rsid w:val="00D00C70"/>
    <w:rsid w:val="00D013A1"/>
    <w:rsid w:val="00D047C1"/>
    <w:rsid w:val="00D0571A"/>
    <w:rsid w:val="00D05ADF"/>
    <w:rsid w:val="00D15507"/>
    <w:rsid w:val="00D16A43"/>
    <w:rsid w:val="00D17EF3"/>
    <w:rsid w:val="00D24554"/>
    <w:rsid w:val="00D266DA"/>
    <w:rsid w:val="00D33C94"/>
    <w:rsid w:val="00D37375"/>
    <w:rsid w:val="00D379F5"/>
    <w:rsid w:val="00D4133B"/>
    <w:rsid w:val="00D4159F"/>
    <w:rsid w:val="00D434C9"/>
    <w:rsid w:val="00D43E76"/>
    <w:rsid w:val="00D44EAE"/>
    <w:rsid w:val="00D5214B"/>
    <w:rsid w:val="00D54F9F"/>
    <w:rsid w:val="00D61223"/>
    <w:rsid w:val="00D6372C"/>
    <w:rsid w:val="00D6438E"/>
    <w:rsid w:val="00D64F9E"/>
    <w:rsid w:val="00D65607"/>
    <w:rsid w:val="00D6700C"/>
    <w:rsid w:val="00D6742A"/>
    <w:rsid w:val="00D70252"/>
    <w:rsid w:val="00D72DEA"/>
    <w:rsid w:val="00D75435"/>
    <w:rsid w:val="00D7582E"/>
    <w:rsid w:val="00D76ACC"/>
    <w:rsid w:val="00D80C58"/>
    <w:rsid w:val="00D836A9"/>
    <w:rsid w:val="00D840FB"/>
    <w:rsid w:val="00D87785"/>
    <w:rsid w:val="00D913F6"/>
    <w:rsid w:val="00D91BAD"/>
    <w:rsid w:val="00D91D10"/>
    <w:rsid w:val="00D95F78"/>
    <w:rsid w:val="00D9771B"/>
    <w:rsid w:val="00DA20F6"/>
    <w:rsid w:val="00DA726D"/>
    <w:rsid w:val="00DA7D26"/>
    <w:rsid w:val="00DB6124"/>
    <w:rsid w:val="00DB7364"/>
    <w:rsid w:val="00DC08E0"/>
    <w:rsid w:val="00DC387F"/>
    <w:rsid w:val="00DC47D1"/>
    <w:rsid w:val="00DC6054"/>
    <w:rsid w:val="00DD2751"/>
    <w:rsid w:val="00DD31DF"/>
    <w:rsid w:val="00DD5568"/>
    <w:rsid w:val="00DD5E50"/>
    <w:rsid w:val="00DD7A8B"/>
    <w:rsid w:val="00DE15F3"/>
    <w:rsid w:val="00DE19F9"/>
    <w:rsid w:val="00DE6204"/>
    <w:rsid w:val="00DE62FA"/>
    <w:rsid w:val="00DF0B60"/>
    <w:rsid w:val="00DF1A83"/>
    <w:rsid w:val="00DF59A8"/>
    <w:rsid w:val="00DF6AEB"/>
    <w:rsid w:val="00DF7DF2"/>
    <w:rsid w:val="00E006D5"/>
    <w:rsid w:val="00E00DFB"/>
    <w:rsid w:val="00E03D8E"/>
    <w:rsid w:val="00E0665D"/>
    <w:rsid w:val="00E07335"/>
    <w:rsid w:val="00E07CF4"/>
    <w:rsid w:val="00E1073D"/>
    <w:rsid w:val="00E12616"/>
    <w:rsid w:val="00E15C20"/>
    <w:rsid w:val="00E1784B"/>
    <w:rsid w:val="00E2010C"/>
    <w:rsid w:val="00E20982"/>
    <w:rsid w:val="00E25F3B"/>
    <w:rsid w:val="00E364CF"/>
    <w:rsid w:val="00E40D61"/>
    <w:rsid w:val="00E4685C"/>
    <w:rsid w:val="00E46E43"/>
    <w:rsid w:val="00E503EE"/>
    <w:rsid w:val="00E52DA9"/>
    <w:rsid w:val="00E55138"/>
    <w:rsid w:val="00E656BF"/>
    <w:rsid w:val="00E66B48"/>
    <w:rsid w:val="00E70613"/>
    <w:rsid w:val="00E70FCB"/>
    <w:rsid w:val="00E73BD5"/>
    <w:rsid w:val="00E743CA"/>
    <w:rsid w:val="00E753BB"/>
    <w:rsid w:val="00E77803"/>
    <w:rsid w:val="00E801C0"/>
    <w:rsid w:val="00E81117"/>
    <w:rsid w:val="00E84B01"/>
    <w:rsid w:val="00E854AF"/>
    <w:rsid w:val="00E867BE"/>
    <w:rsid w:val="00E9133B"/>
    <w:rsid w:val="00E929A1"/>
    <w:rsid w:val="00E93695"/>
    <w:rsid w:val="00E97987"/>
    <w:rsid w:val="00EA3B21"/>
    <w:rsid w:val="00EA4BA8"/>
    <w:rsid w:val="00EA5D18"/>
    <w:rsid w:val="00EA7075"/>
    <w:rsid w:val="00EA74E9"/>
    <w:rsid w:val="00EA7707"/>
    <w:rsid w:val="00EA77F7"/>
    <w:rsid w:val="00EB1AE6"/>
    <w:rsid w:val="00EB1DEE"/>
    <w:rsid w:val="00EC047A"/>
    <w:rsid w:val="00EC4CA3"/>
    <w:rsid w:val="00EC5F26"/>
    <w:rsid w:val="00EC7383"/>
    <w:rsid w:val="00ED21A6"/>
    <w:rsid w:val="00ED32D4"/>
    <w:rsid w:val="00ED35A4"/>
    <w:rsid w:val="00ED37AB"/>
    <w:rsid w:val="00EE1D40"/>
    <w:rsid w:val="00EE2E75"/>
    <w:rsid w:val="00EE3C6A"/>
    <w:rsid w:val="00EE5C55"/>
    <w:rsid w:val="00EF0F7A"/>
    <w:rsid w:val="00EF2C29"/>
    <w:rsid w:val="00EF3D5B"/>
    <w:rsid w:val="00EF3EB9"/>
    <w:rsid w:val="00EF534B"/>
    <w:rsid w:val="00F00C4A"/>
    <w:rsid w:val="00F0138A"/>
    <w:rsid w:val="00F01EBE"/>
    <w:rsid w:val="00F05314"/>
    <w:rsid w:val="00F06BB1"/>
    <w:rsid w:val="00F128FD"/>
    <w:rsid w:val="00F1329C"/>
    <w:rsid w:val="00F14163"/>
    <w:rsid w:val="00F14A62"/>
    <w:rsid w:val="00F1525C"/>
    <w:rsid w:val="00F15309"/>
    <w:rsid w:val="00F1603E"/>
    <w:rsid w:val="00F221B9"/>
    <w:rsid w:val="00F228C7"/>
    <w:rsid w:val="00F23240"/>
    <w:rsid w:val="00F26C79"/>
    <w:rsid w:val="00F2793D"/>
    <w:rsid w:val="00F30FB7"/>
    <w:rsid w:val="00F357AC"/>
    <w:rsid w:val="00F36E1B"/>
    <w:rsid w:val="00F42612"/>
    <w:rsid w:val="00F435F8"/>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32F2"/>
    <w:rsid w:val="00F83DFD"/>
    <w:rsid w:val="00F86A53"/>
    <w:rsid w:val="00F8705C"/>
    <w:rsid w:val="00F91ADE"/>
    <w:rsid w:val="00F941A4"/>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E0884"/>
    <w:rsid w:val="00FE1AAD"/>
    <w:rsid w:val="00FE2112"/>
    <w:rsid w:val="00FE37A5"/>
    <w:rsid w:val="00FE50DD"/>
    <w:rsid w:val="00FE51F5"/>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599BC73-3FEE-4ED3-9E8D-6FDBFACF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5214B"/>
  </w:style>
  <w:style w:type="character" w:customStyle="1" w:styleId="af2">
    <w:name w:val="日付 (文字)"/>
    <w:basedOn w:val="a0"/>
    <w:link w:val="af1"/>
    <w:uiPriority w:val="99"/>
    <w:semiHidden/>
    <w:rsid w:val="00D5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6055">
      <w:bodyDiv w:val="1"/>
      <w:marLeft w:val="0"/>
      <w:marRight w:val="0"/>
      <w:marTop w:val="0"/>
      <w:marBottom w:val="0"/>
      <w:divBdr>
        <w:top w:val="none" w:sz="0" w:space="0" w:color="auto"/>
        <w:left w:val="none" w:sz="0" w:space="0" w:color="auto"/>
        <w:bottom w:val="none" w:sz="0" w:space="0" w:color="auto"/>
        <w:right w:val="none" w:sz="0" w:space="0" w:color="auto"/>
      </w:divBdr>
    </w:div>
    <w:div w:id="18477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92D4-C393-4A8B-9FF7-F70377B2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34</Pages>
  <Words>2932</Words>
  <Characters>16719</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66</cp:revision>
  <cp:lastPrinted>2022-08-26T10:09:00Z</cp:lastPrinted>
  <dcterms:created xsi:type="dcterms:W3CDTF">2018-08-08T01:08:00Z</dcterms:created>
  <dcterms:modified xsi:type="dcterms:W3CDTF">2022-08-26T10:09:00Z</dcterms:modified>
</cp:coreProperties>
</file>